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F56" w:rsidRPr="00DA372A" w:rsidRDefault="00CD0F56" w:rsidP="00C4305B">
      <w:pPr>
        <w:pStyle w:val="ConsPlusNormal"/>
        <w:ind w:left="5529"/>
        <w:outlineLvl w:val="1"/>
        <w:rPr>
          <w:rFonts w:ascii="Times New Roman" w:hAnsi="Times New Roman" w:cs="Times New Roman"/>
          <w:sz w:val="20"/>
        </w:rPr>
      </w:pPr>
      <w:r w:rsidRPr="00DA372A">
        <w:rPr>
          <w:rFonts w:ascii="Times New Roman" w:hAnsi="Times New Roman" w:cs="Times New Roman"/>
          <w:sz w:val="20"/>
        </w:rPr>
        <w:t>«Приложение № 2</w:t>
      </w:r>
    </w:p>
    <w:p w:rsidR="00CD0F56" w:rsidRPr="00DA372A" w:rsidRDefault="00CD0F56" w:rsidP="00C4305B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DA372A">
        <w:rPr>
          <w:rFonts w:ascii="Times New Roman" w:hAnsi="Times New Roman" w:cs="Times New Roman"/>
          <w:sz w:val="20"/>
        </w:rPr>
        <w:t>к Порядку учета</w:t>
      </w:r>
    </w:p>
    <w:p w:rsidR="00CD0F56" w:rsidRPr="00DA372A" w:rsidRDefault="00CD0F56" w:rsidP="00C4305B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DA372A">
        <w:rPr>
          <w:rFonts w:ascii="Times New Roman" w:hAnsi="Times New Roman" w:cs="Times New Roman"/>
          <w:sz w:val="20"/>
        </w:rPr>
        <w:t>бюджетных и денежных обязательств</w:t>
      </w:r>
    </w:p>
    <w:p w:rsidR="00CD0F56" w:rsidRPr="00DA372A" w:rsidRDefault="00CD0F56" w:rsidP="00C4305B">
      <w:pPr>
        <w:pStyle w:val="ConsPlusNormal"/>
        <w:ind w:left="5529"/>
        <w:rPr>
          <w:rFonts w:ascii="Times New Roman" w:hAnsi="Times New Roman" w:cs="Times New Roman"/>
          <w:sz w:val="20"/>
        </w:rPr>
      </w:pPr>
      <w:r w:rsidRPr="00DA372A">
        <w:rPr>
          <w:rFonts w:ascii="Times New Roman" w:hAnsi="Times New Roman" w:cs="Times New Roman"/>
          <w:sz w:val="20"/>
        </w:rPr>
        <w:t>получателей бюджетных средств</w:t>
      </w:r>
    </w:p>
    <w:p w:rsidR="00CD0F56" w:rsidRDefault="00CD0F56" w:rsidP="00C4305B">
      <w:pPr>
        <w:pStyle w:val="ConsPlusNormal"/>
        <w:ind w:left="6120" w:hanging="360"/>
        <w:rPr>
          <w:rFonts w:ascii="Times New Roman" w:hAnsi="Times New Roman" w:cs="Times New Roman"/>
        </w:rPr>
      </w:pPr>
      <w:bookmarkStart w:id="0" w:name="P655"/>
      <w:bookmarkEnd w:id="0"/>
      <w:r>
        <w:tab/>
      </w:r>
    </w:p>
    <w:p w:rsidR="00CD0F56" w:rsidRPr="00BB3246" w:rsidRDefault="00CD0F56" w:rsidP="00C4305B">
      <w:pPr>
        <w:pStyle w:val="ConsPlusNormal"/>
        <w:ind w:left="6120" w:hanging="360"/>
      </w:pPr>
    </w:p>
    <w:p w:rsidR="00CD0F56" w:rsidRPr="00BB3246" w:rsidRDefault="00CD0F56" w:rsidP="00C4305B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BB3246">
        <w:rPr>
          <w:rFonts w:ascii="Times New Roman" w:hAnsi="Times New Roman" w:cs="Times New Roman"/>
          <w:b w:val="0"/>
          <w:color w:val="000000"/>
          <w:sz w:val="28"/>
          <w:szCs w:val="28"/>
        </w:rPr>
        <w:t>ИНФОРМАЦИЯ,</w:t>
      </w:r>
    </w:p>
    <w:p w:rsidR="00CD0F56" w:rsidRPr="00BB3246" w:rsidRDefault="00CD0F56" w:rsidP="00C4305B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BB3246">
        <w:rPr>
          <w:rFonts w:ascii="Times New Roman" w:hAnsi="Times New Roman" w:cs="Times New Roman"/>
          <w:b w:val="0"/>
          <w:color w:val="000000"/>
          <w:sz w:val="28"/>
          <w:szCs w:val="28"/>
        </w:rPr>
        <w:t>необходимая для постановки на учет денежного обязательства</w:t>
      </w:r>
    </w:p>
    <w:p w:rsidR="00CD0F56" w:rsidRPr="00BB3246" w:rsidRDefault="00CD0F56" w:rsidP="00C4305B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BB3246">
        <w:rPr>
          <w:rFonts w:ascii="Times New Roman" w:hAnsi="Times New Roman" w:cs="Times New Roman"/>
          <w:b w:val="0"/>
          <w:color w:val="000000"/>
          <w:sz w:val="28"/>
          <w:szCs w:val="28"/>
        </w:rPr>
        <w:t>(внесения изменений в поставленное на учет</w:t>
      </w:r>
    </w:p>
    <w:p w:rsidR="00CD0F56" w:rsidRPr="00BB3246" w:rsidRDefault="00CD0F56" w:rsidP="00C4305B">
      <w:pPr>
        <w:pStyle w:val="ConsPlusTitle"/>
        <w:jc w:val="center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 w:rsidRPr="00BB3246">
        <w:rPr>
          <w:rFonts w:ascii="Times New Roman" w:hAnsi="Times New Roman" w:cs="Times New Roman"/>
          <w:b w:val="0"/>
          <w:color w:val="000000"/>
          <w:sz w:val="28"/>
          <w:szCs w:val="28"/>
        </w:rPr>
        <w:t>денежное обязательство)</w:t>
      </w:r>
    </w:p>
    <w:p w:rsidR="00CD0F56" w:rsidRDefault="00CD0F56" w:rsidP="00C4305B">
      <w:pPr>
        <w:spacing w:after="1"/>
        <w:rPr>
          <w:rFonts w:ascii="Times New Roman" w:hAnsi="Times New Roman"/>
          <w:color w:val="000000"/>
          <w:sz w:val="28"/>
          <w:szCs w:val="28"/>
        </w:rPr>
      </w:pPr>
    </w:p>
    <w:p w:rsidR="00CD0F56" w:rsidRPr="0047265E" w:rsidRDefault="00CD0F56" w:rsidP="00C4305B">
      <w:pPr>
        <w:spacing w:after="1"/>
        <w:rPr>
          <w:rFonts w:ascii="Times New Roman" w:hAnsi="Times New Roman"/>
          <w:color w:val="000000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778"/>
        <w:gridCol w:w="5272"/>
      </w:tblGrid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информации (реквизита, показателя)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Правила формирования информации (реквизита, показателя)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 Номер сведений о денежном обязательстве получателя бюджетных средств (далее - соответственно Сведения о денежном обязательстве, денежное обязательство)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порядковый номер Сведений о денежном обязательстве.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Дата Сведений о денежном обязательстве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дата подписания Сведений о денежном обязательстве получателем бюджетных средств.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3. Учетный номер денежного обязательства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при внесении изменений в поставленное на учет денежное обязательство.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учетный номер обязательства, в которое вносятся изменения, присвоенный ему при постановке на учет.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Учетный номер бюджетного обязательства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Указывается учетный номер принятого бюджетного обязательства, денежное обязательство по которому ставится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учет (в денежное обязательство по которому вносятся изменения).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5. Идентификатор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идентификатор документа-основания в случае осуществления территориальным органом Федерального казначейства в соответствии с законодательством Российской Федерации казначейского сопровождения средств, предоставляемых в соответствии с документом-основанием.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 Информация о получателе бюджетных средств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6.1. Получатель бюджетных средств </w:t>
            </w:r>
          </w:p>
        </w:tc>
        <w:tc>
          <w:tcPr>
            <w:tcW w:w="5272" w:type="dxa"/>
          </w:tcPr>
          <w:p w:rsidR="00CD0F56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наименование получателя бюджетных средств.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6.2. Номер лицевого счета 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номер соответствующего лицевого счета получателя бюджетных средств.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6.3. Главный распорядитель бюджетных средств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Указывается наименование главного распорядителя средств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бюджета МР Гафурийский район Республики Башкор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тостан с отражением в кодовой зоне кода главного распорядителя средств бюджета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МР Гафурийский район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Республики Башкортостан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6.4. Наименование бюджета</w:t>
            </w:r>
          </w:p>
        </w:tc>
        <w:tc>
          <w:tcPr>
            <w:tcW w:w="5272" w:type="dxa"/>
          </w:tcPr>
          <w:p w:rsidR="00CD0F56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Указывается наименование бюджета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бюджет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муниципального района Гафурийский район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Республики Башкортостан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6.5. Финансовый орган</w:t>
            </w:r>
          </w:p>
        </w:tc>
        <w:tc>
          <w:tcPr>
            <w:tcW w:w="5272" w:type="dxa"/>
          </w:tcPr>
          <w:p w:rsidR="00CD0F56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Указывается наименование финансового органа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 Ф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инансов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ое управление администрации муниципального района Гафурийский район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Республики Башкортостан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6.6. Признак авансового платежа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Указывается признак авансового платежа. Если платеж является авансовым, в графе указывается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если платеж не является авансовым, указывается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Нет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outlineLvl w:val="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 Реквизиты документа, подтверждающего возникновение денежного обязательства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7.1. Вид</w:t>
            </w:r>
          </w:p>
        </w:tc>
        <w:tc>
          <w:tcPr>
            <w:tcW w:w="5272" w:type="dxa"/>
          </w:tcPr>
          <w:p w:rsidR="00CD0F56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наименование документа, являющегося основанием для возникновения денежного обязательства.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7.2. Номер</w:t>
            </w:r>
          </w:p>
        </w:tc>
        <w:tc>
          <w:tcPr>
            <w:tcW w:w="5272" w:type="dxa"/>
          </w:tcPr>
          <w:p w:rsidR="00CD0F56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номер документа, подтверждающего возникновение денежного обязательства.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7.3. Дата</w:t>
            </w:r>
          </w:p>
        </w:tc>
        <w:tc>
          <w:tcPr>
            <w:tcW w:w="5272" w:type="dxa"/>
          </w:tcPr>
          <w:p w:rsidR="00CD0F56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дата документа, подтверждающего возникновение денежного обязательства.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7.4 Сумма</w:t>
            </w:r>
          </w:p>
        </w:tc>
        <w:tc>
          <w:tcPr>
            <w:tcW w:w="5272" w:type="dxa"/>
          </w:tcPr>
          <w:p w:rsidR="00CD0F56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сумма документа, подтверждающего возникновение денежного обязательства.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7.5. Предмет</w:t>
            </w:r>
          </w:p>
        </w:tc>
        <w:tc>
          <w:tcPr>
            <w:tcW w:w="5272" w:type="dxa"/>
          </w:tcPr>
          <w:p w:rsidR="00CD0F56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наименование товаров (работ, услуг) в соответствии с документом, подтверждающим возникновение денежного обязательства.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7.6. Срок исполнения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Указывается планируемый срок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исполнения 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денежно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обязательств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7.7. Код по бюджетной и дополнительной классификации 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Указывается код </w:t>
            </w:r>
            <w:r w:rsidRPr="00C34C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бюджетной и дополнительной 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классификации расходов бюджета в соответствии с предметом документа-основания.</w:t>
            </w:r>
          </w:p>
          <w:p w:rsidR="00CD0F56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 случае постановки на учет денежного обязательства, возникшего на основании исполнительного документа или решения налогового органа, указывается код </w:t>
            </w:r>
            <w:r w:rsidRPr="00C34C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по бюджетной и дополнительной 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классификации расходов бюджета на основании информации, представленной должником.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7.8. Сумма в валюте выплаты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сумма денежного обязательства в соответствии с документом, подтверждающим возникновение денежного обязательства, в единицах валюты, в которой принято денежное обязательство, с точностью до второго знака после запятой.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7.9. Код валюты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Указывается код валюты, в которой принято денежное обязательство, в соответствии с Общероссийским </w:t>
            </w:r>
            <w:hyperlink r:id="rId6" w:history="1">
              <w:r w:rsidRPr="0047265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классификатором</w:t>
              </w:r>
            </w:hyperlink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валют.</w:t>
            </w:r>
          </w:p>
        </w:tc>
      </w:tr>
      <w:tr w:rsidR="00CD0F56" w:rsidRPr="000E4DB7" w:rsidTr="00B65096">
        <w:tc>
          <w:tcPr>
            <w:tcW w:w="3778" w:type="dxa"/>
          </w:tcPr>
          <w:p w:rsidR="00CD0F56" w:rsidRPr="0047265E" w:rsidRDefault="00CD0F56" w:rsidP="00B65096">
            <w:pPr>
              <w:pStyle w:val="ConsPlusNorma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7.10. Сумма в рублевом эквиваленте</w:t>
            </w:r>
          </w:p>
        </w:tc>
        <w:tc>
          <w:tcPr>
            <w:tcW w:w="5272" w:type="dxa"/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Указывается сумма денежного обязательства в валюте Российской Федерации.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Если денежное обязательство принято в иностранной валюте, его сумма пересчитывается в валюту Российской Федерации по курсу Центрального банка Российской Федерации на дату, указанную в </w:t>
            </w:r>
            <w:hyperlink w:anchor="P708" w:history="1">
              <w:r w:rsidRPr="0047265E">
                <w:rPr>
                  <w:rFonts w:ascii="Times New Roman" w:hAnsi="Times New Roman" w:cs="Times New Roman"/>
                  <w:color w:val="000000"/>
                  <w:sz w:val="28"/>
                  <w:szCs w:val="28"/>
                </w:rPr>
                <w:t>пункте 7.3</w:t>
              </w:r>
            </w:hyperlink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настоящей информации.</w:t>
            </w:r>
          </w:p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CD0F56" w:rsidRPr="000E4DB7" w:rsidTr="00B65096">
        <w:tblPrEx>
          <w:tblBorders>
            <w:insideH w:val="none" w:sz="0" w:space="0" w:color="auto"/>
          </w:tblBorders>
        </w:tblPrEx>
        <w:tc>
          <w:tcPr>
            <w:tcW w:w="3778" w:type="dxa"/>
            <w:tcBorders>
              <w:bottom w:val="single" w:sz="4" w:space="0" w:color="auto"/>
            </w:tcBorders>
          </w:tcPr>
          <w:p w:rsidR="00CD0F56" w:rsidRPr="0047265E" w:rsidRDefault="00CD0F56" w:rsidP="00B65096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7.11. Перечислено сумм аванса</w:t>
            </w:r>
          </w:p>
        </w:tc>
        <w:tc>
          <w:tcPr>
            <w:tcW w:w="5272" w:type="dxa"/>
            <w:tcBorders>
              <w:bottom w:val="single" w:sz="4" w:space="0" w:color="auto"/>
            </w:tcBorders>
          </w:tcPr>
          <w:p w:rsidR="00CD0F56" w:rsidRPr="0047265E" w:rsidRDefault="00CD0F56" w:rsidP="00B65096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Указывается сумма ранее произведенного в рамках соответствующего бюджетного обязательства авансового платежа, по которому не подтверждена поставка товара (выполнение работ, оказание услуг). Графа не заполняется, в случае если в кодовой зоне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Признак авансового платежа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указано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47265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CD0F56" w:rsidRPr="0047265E" w:rsidRDefault="00CD0F56" w:rsidP="00C4305B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»</w:t>
      </w:r>
    </w:p>
    <w:p w:rsidR="00CD0F56" w:rsidRDefault="00CD0F56" w:rsidP="00C4305B">
      <w:pPr>
        <w:pStyle w:val="ConsPlusNormal"/>
        <w:ind w:firstLine="96"/>
        <w:jc w:val="both"/>
        <w:rPr>
          <w:rFonts w:ascii="Times New Roman" w:hAnsi="Times New Roman" w:cs="Times New Roman"/>
          <w:sz w:val="24"/>
          <w:szCs w:val="24"/>
        </w:rPr>
      </w:pPr>
    </w:p>
    <w:p w:rsidR="00CD0F56" w:rsidRDefault="00CD0F56" w:rsidP="00C4305B">
      <w:pPr>
        <w:pStyle w:val="ConsPlusNormal"/>
        <w:ind w:firstLine="96"/>
        <w:jc w:val="both"/>
        <w:rPr>
          <w:rFonts w:ascii="Times New Roman" w:hAnsi="Times New Roman" w:cs="Times New Roman"/>
          <w:sz w:val="24"/>
          <w:szCs w:val="24"/>
        </w:rPr>
      </w:pPr>
    </w:p>
    <w:p w:rsidR="00CD0F56" w:rsidRDefault="00CD0F56" w:rsidP="00C4305B">
      <w:pPr>
        <w:pStyle w:val="ConsPlusNormal"/>
        <w:ind w:firstLine="96"/>
        <w:jc w:val="both"/>
        <w:rPr>
          <w:rFonts w:ascii="Times New Roman" w:hAnsi="Times New Roman" w:cs="Times New Roman"/>
          <w:sz w:val="24"/>
          <w:szCs w:val="24"/>
        </w:rPr>
      </w:pPr>
    </w:p>
    <w:p w:rsidR="00CD0F56" w:rsidRPr="00C4305B" w:rsidRDefault="00CD0F56" w:rsidP="00C4305B">
      <w:pPr>
        <w:rPr>
          <w:szCs w:val="28"/>
        </w:rPr>
      </w:pPr>
    </w:p>
    <w:sectPr w:rsidR="00CD0F56" w:rsidRPr="00C4305B" w:rsidSect="00EA4A39">
      <w:headerReference w:type="default" r:id="rId7"/>
      <w:pgSz w:w="11905" w:h="16838"/>
      <w:pgMar w:top="1134" w:right="850" w:bottom="1134" w:left="1701" w:header="426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F56" w:rsidRDefault="00CD0F56" w:rsidP="00B7526E">
      <w:pPr>
        <w:spacing w:after="0" w:line="240" w:lineRule="auto"/>
      </w:pPr>
      <w:r>
        <w:separator/>
      </w:r>
    </w:p>
  </w:endnote>
  <w:endnote w:type="continuationSeparator" w:id="0">
    <w:p w:rsidR="00CD0F56" w:rsidRDefault="00CD0F56" w:rsidP="00B75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F56" w:rsidRDefault="00CD0F56" w:rsidP="00B7526E">
      <w:pPr>
        <w:spacing w:after="0" w:line="240" w:lineRule="auto"/>
      </w:pPr>
      <w:r>
        <w:separator/>
      </w:r>
    </w:p>
  </w:footnote>
  <w:footnote w:type="continuationSeparator" w:id="0">
    <w:p w:rsidR="00CD0F56" w:rsidRDefault="00CD0F56" w:rsidP="00B752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0F56" w:rsidRDefault="00CD0F56">
    <w:pPr>
      <w:pStyle w:val="Header"/>
      <w:jc w:val="center"/>
    </w:pPr>
    <w:fldSimple w:instr="PAGE   \* MERGEFORMAT">
      <w:r>
        <w:rPr>
          <w:noProof/>
        </w:rPr>
        <w:t>4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614C9"/>
    <w:rsid w:val="000016B7"/>
    <w:rsid w:val="00004F71"/>
    <w:rsid w:val="000502FF"/>
    <w:rsid w:val="000614C9"/>
    <w:rsid w:val="00094906"/>
    <w:rsid w:val="000A3FC3"/>
    <w:rsid w:val="000C432B"/>
    <w:rsid w:val="000C548A"/>
    <w:rsid w:val="000E4DB7"/>
    <w:rsid w:val="00127D29"/>
    <w:rsid w:val="0015262B"/>
    <w:rsid w:val="001775F0"/>
    <w:rsid w:val="00185333"/>
    <w:rsid w:val="001C04CB"/>
    <w:rsid w:val="001E2105"/>
    <w:rsid w:val="00206A70"/>
    <w:rsid w:val="00215FDE"/>
    <w:rsid w:val="002541E2"/>
    <w:rsid w:val="002543B6"/>
    <w:rsid w:val="00261424"/>
    <w:rsid w:val="002E5A21"/>
    <w:rsid w:val="003503E5"/>
    <w:rsid w:val="00361F89"/>
    <w:rsid w:val="003E5830"/>
    <w:rsid w:val="0042115A"/>
    <w:rsid w:val="00432190"/>
    <w:rsid w:val="004437CC"/>
    <w:rsid w:val="00447103"/>
    <w:rsid w:val="004704A8"/>
    <w:rsid w:val="00470C3F"/>
    <w:rsid w:val="0047265E"/>
    <w:rsid w:val="00475FDE"/>
    <w:rsid w:val="004B042C"/>
    <w:rsid w:val="005146AC"/>
    <w:rsid w:val="005230BF"/>
    <w:rsid w:val="0052696C"/>
    <w:rsid w:val="00571008"/>
    <w:rsid w:val="005F1329"/>
    <w:rsid w:val="005F47C5"/>
    <w:rsid w:val="005F6A44"/>
    <w:rsid w:val="006A4DCF"/>
    <w:rsid w:val="006A57A5"/>
    <w:rsid w:val="006B0E69"/>
    <w:rsid w:val="006D5264"/>
    <w:rsid w:val="00705EAF"/>
    <w:rsid w:val="0071773C"/>
    <w:rsid w:val="00741972"/>
    <w:rsid w:val="0076050D"/>
    <w:rsid w:val="007C280E"/>
    <w:rsid w:val="007D01C6"/>
    <w:rsid w:val="007D4149"/>
    <w:rsid w:val="007F5FD8"/>
    <w:rsid w:val="007F6499"/>
    <w:rsid w:val="00852AD1"/>
    <w:rsid w:val="008734BC"/>
    <w:rsid w:val="008A7377"/>
    <w:rsid w:val="008E0205"/>
    <w:rsid w:val="00947094"/>
    <w:rsid w:val="009525E5"/>
    <w:rsid w:val="00984DC9"/>
    <w:rsid w:val="009922BE"/>
    <w:rsid w:val="00992D67"/>
    <w:rsid w:val="009938EB"/>
    <w:rsid w:val="009A2737"/>
    <w:rsid w:val="009A5942"/>
    <w:rsid w:val="009B087B"/>
    <w:rsid w:val="009C4E58"/>
    <w:rsid w:val="009C5114"/>
    <w:rsid w:val="009C5B1D"/>
    <w:rsid w:val="009F6BB2"/>
    <w:rsid w:val="00A25B36"/>
    <w:rsid w:val="00A62E31"/>
    <w:rsid w:val="00A93917"/>
    <w:rsid w:val="00A93FE9"/>
    <w:rsid w:val="00AC1501"/>
    <w:rsid w:val="00AC1A6B"/>
    <w:rsid w:val="00AC32C5"/>
    <w:rsid w:val="00B41DFE"/>
    <w:rsid w:val="00B53E6D"/>
    <w:rsid w:val="00B65096"/>
    <w:rsid w:val="00B7526E"/>
    <w:rsid w:val="00B80DB6"/>
    <w:rsid w:val="00B97838"/>
    <w:rsid w:val="00BB3246"/>
    <w:rsid w:val="00BC4008"/>
    <w:rsid w:val="00BD334A"/>
    <w:rsid w:val="00C14A2B"/>
    <w:rsid w:val="00C34CCA"/>
    <w:rsid w:val="00C37564"/>
    <w:rsid w:val="00C4305B"/>
    <w:rsid w:val="00C454FC"/>
    <w:rsid w:val="00CA36B9"/>
    <w:rsid w:val="00CD0F56"/>
    <w:rsid w:val="00CD5202"/>
    <w:rsid w:val="00CE3230"/>
    <w:rsid w:val="00D20DC3"/>
    <w:rsid w:val="00D272C7"/>
    <w:rsid w:val="00D323EE"/>
    <w:rsid w:val="00D46F29"/>
    <w:rsid w:val="00D53F1E"/>
    <w:rsid w:val="00DA372A"/>
    <w:rsid w:val="00DC5C96"/>
    <w:rsid w:val="00DF315E"/>
    <w:rsid w:val="00DF4673"/>
    <w:rsid w:val="00E27A22"/>
    <w:rsid w:val="00E33D4C"/>
    <w:rsid w:val="00E35624"/>
    <w:rsid w:val="00E87819"/>
    <w:rsid w:val="00E924CA"/>
    <w:rsid w:val="00E9717B"/>
    <w:rsid w:val="00EA4A39"/>
    <w:rsid w:val="00EC4F6F"/>
    <w:rsid w:val="00ED2180"/>
    <w:rsid w:val="00ED393D"/>
    <w:rsid w:val="00ED58F2"/>
    <w:rsid w:val="00EF0A66"/>
    <w:rsid w:val="00F25AD3"/>
    <w:rsid w:val="00F30F5E"/>
    <w:rsid w:val="00F42D3F"/>
    <w:rsid w:val="00F673FF"/>
    <w:rsid w:val="00F67B39"/>
    <w:rsid w:val="00F975DF"/>
    <w:rsid w:val="00FC0054"/>
    <w:rsid w:val="00FF0065"/>
    <w:rsid w:val="00FF4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A2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614C9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Nonformat">
    <w:name w:val="ConsPlusNonformat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0614C9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Cell">
    <w:name w:val="ConsPlusCell"/>
    <w:uiPriority w:val="99"/>
    <w:rsid w:val="000614C9"/>
    <w:pPr>
      <w:widowControl w:val="0"/>
      <w:autoSpaceDE w:val="0"/>
      <w:autoSpaceDN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0614C9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Page">
    <w:name w:val="ConsPlusTitlePage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uiPriority w:val="99"/>
    <w:rsid w:val="000614C9"/>
    <w:pPr>
      <w:widowControl w:val="0"/>
      <w:autoSpaceDE w:val="0"/>
      <w:autoSpaceDN w:val="0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uiPriority w:val="99"/>
    <w:rsid w:val="000614C9"/>
    <w:pPr>
      <w:widowControl w:val="0"/>
      <w:autoSpaceDE w:val="0"/>
      <w:autoSpaceDN w:val="0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230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30B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B75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7526E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752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7526E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ADD6D81F2AAE82A25D06B012CE2E23A21DF9CF6F8F16ADFDD92F1A5B1F37A5DBB2C2691CE68DD6FF08C4F8617Z3t3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4</Pages>
  <Words>722</Words>
  <Characters>4122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Алибаева Земфира Заквановна</dc:creator>
  <cp:keywords/>
  <dc:description/>
  <cp:lastModifiedBy>user</cp:lastModifiedBy>
  <cp:revision>5</cp:revision>
  <cp:lastPrinted>2020-11-10T11:37:00Z</cp:lastPrinted>
  <dcterms:created xsi:type="dcterms:W3CDTF">2020-11-27T05:36:00Z</dcterms:created>
  <dcterms:modified xsi:type="dcterms:W3CDTF">2021-01-18T11:38:00Z</dcterms:modified>
</cp:coreProperties>
</file>