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D12" w:rsidRDefault="00540D12" w:rsidP="009C6A08">
      <w:pPr>
        <w:spacing w:after="0" w:line="240" w:lineRule="auto"/>
        <w:rPr>
          <w:rFonts w:ascii="Times New Roman" w:hAnsi="Times New Roman"/>
          <w:b/>
          <w:sz w:val="28"/>
          <w:szCs w:val="28"/>
        </w:rPr>
      </w:pPr>
    </w:p>
    <w:tbl>
      <w:tblPr>
        <w:tblW w:w="10491" w:type="dxa"/>
        <w:tblInd w:w="-319" w:type="dxa"/>
        <w:tblLayout w:type="fixed"/>
        <w:tblCellMar>
          <w:left w:w="107" w:type="dxa"/>
          <w:right w:w="107" w:type="dxa"/>
        </w:tblCellMar>
        <w:tblLook w:val="0000"/>
      </w:tblPr>
      <w:tblGrid>
        <w:gridCol w:w="4254"/>
        <w:gridCol w:w="1722"/>
        <w:gridCol w:w="4515"/>
      </w:tblGrid>
      <w:tr w:rsidR="00540D12" w:rsidRPr="00765985" w:rsidTr="00AB7408">
        <w:trPr>
          <w:cantSplit/>
          <w:trHeight w:val="1141"/>
        </w:trPr>
        <w:tc>
          <w:tcPr>
            <w:tcW w:w="4254" w:type="dxa"/>
          </w:tcPr>
          <w:p w:rsidR="00540D12" w:rsidRPr="006D6405" w:rsidRDefault="00540D12" w:rsidP="00675F52">
            <w:pPr>
              <w:spacing w:after="0" w:line="240" w:lineRule="auto"/>
              <w:jc w:val="center"/>
              <w:rPr>
                <w:color w:val="0070C0"/>
              </w:rPr>
            </w:pPr>
            <w:r w:rsidRPr="006D6405">
              <w:rPr>
                <w:color w:val="0070C0"/>
              </w:rPr>
              <w:t>БАШҠОРТОСТАН РЕСПУБЛИКАҺЫ</w:t>
            </w:r>
          </w:p>
          <w:p w:rsidR="00540D12" w:rsidRPr="006D6405" w:rsidRDefault="00540D12" w:rsidP="00675F52">
            <w:pPr>
              <w:spacing w:after="0" w:line="240" w:lineRule="auto"/>
              <w:jc w:val="center"/>
              <w:rPr>
                <w:color w:val="0070C0"/>
              </w:rPr>
            </w:pPr>
            <w:r w:rsidRPr="006D6405">
              <w:rPr>
                <w:color w:val="0070C0"/>
              </w:rPr>
              <w:t xml:space="preserve">ҒАФУРИ РАЙОНЫ </w:t>
            </w:r>
          </w:p>
          <w:p w:rsidR="00540D12" w:rsidRPr="006D6405" w:rsidRDefault="00540D12" w:rsidP="00675F52">
            <w:pPr>
              <w:spacing w:after="0" w:line="240" w:lineRule="auto"/>
              <w:jc w:val="center"/>
              <w:rPr>
                <w:color w:val="0070C0"/>
              </w:rPr>
            </w:pPr>
            <w:r w:rsidRPr="006D6405">
              <w:rPr>
                <w:color w:val="0070C0"/>
              </w:rPr>
              <w:t xml:space="preserve">МУНИЦИПАЛЬ РАЙОНЫНЫӉ </w:t>
            </w:r>
          </w:p>
          <w:p w:rsidR="00540D12" w:rsidRDefault="00540D12" w:rsidP="00675F52">
            <w:pPr>
              <w:spacing w:after="0" w:line="240" w:lineRule="auto"/>
              <w:jc w:val="center"/>
              <w:rPr>
                <w:b/>
                <w:color w:val="0070C0"/>
              </w:rPr>
            </w:pPr>
            <w:r>
              <w:rPr>
                <w:b/>
                <w:color w:val="0070C0"/>
                <w:sz w:val="28"/>
                <w:szCs w:val="28"/>
              </w:rPr>
              <w:t xml:space="preserve">ТАБЫН </w:t>
            </w:r>
            <w:r w:rsidRPr="00CD2A2C">
              <w:rPr>
                <w:b/>
                <w:color w:val="0070C0"/>
                <w:sz w:val="28"/>
                <w:szCs w:val="28"/>
              </w:rPr>
              <w:t>АУЫЛ СОВЕТЫ</w:t>
            </w:r>
            <w:r>
              <w:rPr>
                <w:b/>
                <w:color w:val="0070C0"/>
              </w:rPr>
              <w:t xml:space="preserve"> </w:t>
            </w:r>
          </w:p>
          <w:p w:rsidR="00540D12" w:rsidRPr="006D6405" w:rsidRDefault="00540D12" w:rsidP="00675F52">
            <w:pPr>
              <w:spacing w:after="0" w:line="240" w:lineRule="auto"/>
              <w:jc w:val="center"/>
              <w:rPr>
                <w:color w:val="0070C0"/>
              </w:rPr>
            </w:pPr>
            <w:r w:rsidRPr="006D6405">
              <w:rPr>
                <w:color w:val="0070C0"/>
              </w:rPr>
              <w:t xml:space="preserve">АУЫЛ БИЛƏМƏҺЕ </w:t>
            </w:r>
          </w:p>
          <w:p w:rsidR="00540D12" w:rsidRPr="00765985" w:rsidRDefault="00540D12" w:rsidP="00675F52">
            <w:pPr>
              <w:pStyle w:val="Heading7"/>
              <w:spacing w:before="0" w:after="0"/>
              <w:jc w:val="center"/>
              <w:rPr>
                <w:b/>
                <w:bCs/>
                <w:sz w:val="28"/>
                <w:szCs w:val="28"/>
              </w:rPr>
            </w:pPr>
            <w:r w:rsidRPr="00765985">
              <w:rPr>
                <w:b/>
                <w:color w:val="0070C0"/>
                <w:sz w:val="28"/>
                <w:szCs w:val="28"/>
              </w:rPr>
              <w:t>ХАКИМИ</w:t>
            </w:r>
            <w:r>
              <w:rPr>
                <w:b/>
                <w:color w:val="0070C0"/>
                <w:sz w:val="28"/>
                <w:szCs w:val="28"/>
              </w:rPr>
              <w:t>Ə</w:t>
            </w:r>
            <w:r w:rsidRPr="00765985">
              <w:rPr>
                <w:b/>
                <w:color w:val="0070C0"/>
                <w:sz w:val="28"/>
                <w:szCs w:val="28"/>
              </w:rPr>
              <w:t>ТЕ</w:t>
            </w:r>
          </w:p>
        </w:tc>
        <w:tc>
          <w:tcPr>
            <w:tcW w:w="1722" w:type="dxa"/>
          </w:tcPr>
          <w:p w:rsidR="00540D12" w:rsidRPr="00765985" w:rsidRDefault="00540D12" w:rsidP="00675F52">
            <w:pPr>
              <w:spacing w:after="0" w:line="240" w:lineRule="auto"/>
              <w:ind w:left="-107"/>
              <w:jc w:val="right"/>
              <w:rPr>
                <w:b/>
              </w:rPr>
            </w:pPr>
            <w:r w:rsidRPr="0043486E">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87pt">
                  <v:imagedata r:id="rId6" o:title=""/>
                </v:shape>
              </w:pict>
            </w:r>
          </w:p>
        </w:tc>
        <w:tc>
          <w:tcPr>
            <w:tcW w:w="4515" w:type="dxa"/>
          </w:tcPr>
          <w:p w:rsidR="00540D12" w:rsidRDefault="00540D12" w:rsidP="00675F52">
            <w:pPr>
              <w:spacing w:after="0" w:line="240" w:lineRule="auto"/>
              <w:jc w:val="center"/>
              <w:rPr>
                <w:b/>
                <w:color w:val="0070C0"/>
                <w:sz w:val="28"/>
                <w:szCs w:val="28"/>
              </w:rPr>
            </w:pPr>
            <w:r w:rsidRPr="00765985">
              <w:rPr>
                <w:b/>
                <w:color w:val="0070C0"/>
                <w:sz w:val="28"/>
                <w:szCs w:val="28"/>
              </w:rPr>
              <w:t>АДМИНИСТРАЦИЯ</w:t>
            </w:r>
          </w:p>
          <w:p w:rsidR="00540D12" w:rsidRPr="006D6405" w:rsidRDefault="00540D12" w:rsidP="00675F52">
            <w:pPr>
              <w:spacing w:after="0" w:line="240" w:lineRule="auto"/>
              <w:jc w:val="center"/>
              <w:rPr>
                <w:color w:val="0070C0"/>
              </w:rPr>
            </w:pPr>
            <w:r w:rsidRPr="006D6405">
              <w:rPr>
                <w:color w:val="0070C0"/>
              </w:rPr>
              <w:t xml:space="preserve">СЕЛЬСКОГО ПОСЕЛЕНИЯ </w:t>
            </w:r>
          </w:p>
          <w:p w:rsidR="00540D12" w:rsidRPr="00880094" w:rsidRDefault="00540D12" w:rsidP="00675F52">
            <w:pPr>
              <w:spacing w:after="0" w:line="240" w:lineRule="auto"/>
              <w:jc w:val="center"/>
              <w:rPr>
                <w:b/>
                <w:color w:val="0070C0"/>
              </w:rPr>
            </w:pPr>
            <w:r>
              <w:rPr>
                <w:b/>
                <w:color w:val="0070C0"/>
                <w:sz w:val="28"/>
                <w:szCs w:val="28"/>
              </w:rPr>
              <w:t xml:space="preserve">ТАБЫНСКИЙ </w:t>
            </w:r>
            <w:r w:rsidRPr="00CD2A2C">
              <w:rPr>
                <w:b/>
                <w:color w:val="0070C0"/>
                <w:sz w:val="28"/>
                <w:szCs w:val="28"/>
              </w:rPr>
              <w:t>СЕЛЬСОВЕТ</w:t>
            </w:r>
          </w:p>
          <w:p w:rsidR="00540D12" w:rsidRPr="002D41A7" w:rsidRDefault="00540D12" w:rsidP="00675F52">
            <w:pPr>
              <w:pStyle w:val="Heading1"/>
              <w:rPr>
                <w:rFonts w:ascii="Times New Roman" w:hAnsi="Times New Roman"/>
                <w:b w:val="0"/>
                <w:color w:val="0070C0"/>
              </w:rPr>
            </w:pPr>
            <w:r w:rsidRPr="002D41A7">
              <w:rPr>
                <w:rFonts w:ascii="Times New Roman" w:hAnsi="Times New Roman"/>
                <w:b w:val="0"/>
                <w:color w:val="0070C0"/>
              </w:rPr>
              <w:t xml:space="preserve">МУНИЦИПАЛЬНОГО РАЙОНА ГАФУРИЙСКИЙ РАЙОН </w:t>
            </w:r>
          </w:p>
          <w:p w:rsidR="00540D12" w:rsidRPr="002D41A7" w:rsidRDefault="00540D12" w:rsidP="00675F52">
            <w:pPr>
              <w:pStyle w:val="Heading1"/>
              <w:rPr>
                <w:rFonts w:ascii="Times New Roman" w:hAnsi="Times New Roman"/>
                <w:spacing w:val="0"/>
              </w:rPr>
            </w:pPr>
            <w:r w:rsidRPr="002D41A7">
              <w:rPr>
                <w:rFonts w:ascii="Times New Roman" w:hAnsi="Times New Roman"/>
                <w:b w:val="0"/>
                <w:color w:val="0070C0"/>
                <w:spacing w:val="0"/>
              </w:rPr>
              <w:t>РЕСПУБЛИКИ БАШКОРТОСТАН</w:t>
            </w:r>
          </w:p>
        </w:tc>
      </w:tr>
    </w:tbl>
    <w:p w:rsidR="00540D12" w:rsidRPr="00321766" w:rsidRDefault="00540D12" w:rsidP="00675F52">
      <w:pPr>
        <w:spacing w:after="0" w:line="240" w:lineRule="auto"/>
        <w:jc w:val="center"/>
        <w:rPr>
          <w:color w:val="0070C0"/>
          <w:sz w:val="24"/>
          <w:szCs w:val="24"/>
        </w:rPr>
      </w:pPr>
    </w:p>
    <w:tbl>
      <w:tblPr>
        <w:tblW w:w="5000" w:type="pct"/>
        <w:tblBorders>
          <w:bottom w:val="thickThinMediumGap" w:sz="18" w:space="0" w:color="auto"/>
        </w:tblBorders>
        <w:tblLook w:val="0000"/>
      </w:tblPr>
      <w:tblGrid>
        <w:gridCol w:w="9571"/>
      </w:tblGrid>
      <w:tr w:rsidR="00540D12" w:rsidRPr="00321766" w:rsidTr="00AB7408">
        <w:tc>
          <w:tcPr>
            <w:tcW w:w="5000" w:type="pct"/>
            <w:tcBorders>
              <w:bottom w:val="thickThinMediumGap" w:sz="18" w:space="0" w:color="auto"/>
            </w:tcBorders>
            <w:shd w:val="clear" w:color="auto" w:fill="0070C0"/>
          </w:tcPr>
          <w:p w:rsidR="00540D12" w:rsidRPr="00321766" w:rsidRDefault="00540D12" w:rsidP="00675F52">
            <w:pPr>
              <w:spacing w:after="0" w:line="240" w:lineRule="auto"/>
              <w:jc w:val="center"/>
              <w:rPr>
                <w:rFonts w:ascii="Arial" w:hAnsi="Arial" w:cs="Arial"/>
                <w:color w:val="0070C0"/>
                <w:sz w:val="2"/>
              </w:rPr>
            </w:pPr>
          </w:p>
        </w:tc>
      </w:tr>
    </w:tbl>
    <w:p w:rsidR="00540D12" w:rsidRPr="00321766" w:rsidRDefault="00540D12" w:rsidP="00675F52">
      <w:pPr>
        <w:spacing w:after="0" w:line="240" w:lineRule="auto"/>
        <w:jc w:val="center"/>
        <w:rPr>
          <w:rFonts w:ascii="Arial" w:hAnsi="Arial" w:cs="Arial"/>
          <w:color w:val="0070C0"/>
          <w:sz w:val="16"/>
        </w:rPr>
      </w:pPr>
    </w:p>
    <w:tbl>
      <w:tblPr>
        <w:tblW w:w="0" w:type="auto"/>
        <w:tblInd w:w="-34" w:type="dxa"/>
        <w:tblLook w:val="00A0"/>
      </w:tblPr>
      <w:tblGrid>
        <w:gridCol w:w="3742"/>
        <w:gridCol w:w="1672"/>
        <w:gridCol w:w="4191"/>
      </w:tblGrid>
      <w:tr w:rsidR="00540D12" w:rsidRPr="00051A74" w:rsidTr="00AB7408">
        <w:tc>
          <w:tcPr>
            <w:tcW w:w="3828" w:type="dxa"/>
          </w:tcPr>
          <w:p w:rsidR="00540D12" w:rsidRPr="00051A74" w:rsidRDefault="00540D12" w:rsidP="00675F52">
            <w:pPr>
              <w:spacing w:after="0" w:line="240" w:lineRule="auto"/>
              <w:jc w:val="center"/>
              <w:rPr>
                <w:b/>
                <w:sz w:val="28"/>
                <w:szCs w:val="28"/>
              </w:rPr>
            </w:pPr>
            <w:r w:rsidRPr="00051A74">
              <w:rPr>
                <w:b/>
                <w:sz w:val="28"/>
                <w:szCs w:val="28"/>
              </w:rPr>
              <w:t>ҠАРАР</w:t>
            </w:r>
          </w:p>
        </w:tc>
        <w:tc>
          <w:tcPr>
            <w:tcW w:w="1701" w:type="dxa"/>
          </w:tcPr>
          <w:p w:rsidR="00540D12" w:rsidRPr="00051A74" w:rsidRDefault="00540D12" w:rsidP="00675F52">
            <w:pPr>
              <w:spacing w:after="0" w:line="240" w:lineRule="auto"/>
              <w:rPr>
                <w:sz w:val="28"/>
                <w:szCs w:val="28"/>
              </w:rPr>
            </w:pPr>
          </w:p>
        </w:tc>
        <w:tc>
          <w:tcPr>
            <w:tcW w:w="4252" w:type="dxa"/>
          </w:tcPr>
          <w:p w:rsidR="00540D12" w:rsidRPr="00051A74" w:rsidRDefault="00540D12" w:rsidP="00675F52">
            <w:pPr>
              <w:spacing w:after="0" w:line="240" w:lineRule="auto"/>
              <w:jc w:val="center"/>
              <w:rPr>
                <w:b/>
                <w:sz w:val="28"/>
                <w:szCs w:val="28"/>
              </w:rPr>
            </w:pPr>
            <w:r w:rsidRPr="00051A74">
              <w:rPr>
                <w:b/>
                <w:sz w:val="28"/>
                <w:szCs w:val="28"/>
              </w:rPr>
              <w:t>ПОСТАНОВЛЕНИЕ</w:t>
            </w:r>
          </w:p>
        </w:tc>
      </w:tr>
      <w:tr w:rsidR="00540D12" w:rsidRPr="00051A74" w:rsidTr="00AB7408">
        <w:tc>
          <w:tcPr>
            <w:tcW w:w="3828" w:type="dxa"/>
          </w:tcPr>
          <w:p w:rsidR="00540D12" w:rsidRPr="00051A74" w:rsidRDefault="00540D12" w:rsidP="00675F52">
            <w:pPr>
              <w:spacing w:after="0" w:line="240" w:lineRule="auto"/>
              <w:rPr>
                <w:sz w:val="28"/>
                <w:szCs w:val="28"/>
              </w:rPr>
            </w:pPr>
          </w:p>
        </w:tc>
        <w:tc>
          <w:tcPr>
            <w:tcW w:w="1701" w:type="dxa"/>
          </w:tcPr>
          <w:p w:rsidR="00540D12" w:rsidRPr="00051A74" w:rsidRDefault="00540D12" w:rsidP="00675F52">
            <w:pPr>
              <w:spacing w:after="0" w:line="240" w:lineRule="auto"/>
              <w:rPr>
                <w:sz w:val="28"/>
                <w:szCs w:val="28"/>
              </w:rPr>
            </w:pPr>
          </w:p>
        </w:tc>
        <w:tc>
          <w:tcPr>
            <w:tcW w:w="4252" w:type="dxa"/>
          </w:tcPr>
          <w:p w:rsidR="00540D12" w:rsidRPr="00051A74" w:rsidRDefault="00540D12" w:rsidP="00675F52">
            <w:pPr>
              <w:spacing w:after="0" w:line="240" w:lineRule="auto"/>
              <w:rPr>
                <w:sz w:val="28"/>
                <w:szCs w:val="28"/>
              </w:rPr>
            </w:pPr>
          </w:p>
        </w:tc>
      </w:tr>
      <w:tr w:rsidR="00540D12" w:rsidRPr="00051A74" w:rsidTr="00AB7408">
        <w:tc>
          <w:tcPr>
            <w:tcW w:w="3828" w:type="dxa"/>
          </w:tcPr>
          <w:p w:rsidR="00540D12" w:rsidRPr="00051A74" w:rsidRDefault="00540D12" w:rsidP="00675F52">
            <w:pPr>
              <w:spacing w:after="0" w:line="240" w:lineRule="auto"/>
              <w:jc w:val="center"/>
              <w:rPr>
                <w:sz w:val="28"/>
                <w:szCs w:val="28"/>
              </w:rPr>
            </w:pPr>
            <w:r>
              <w:rPr>
                <w:sz w:val="28"/>
                <w:szCs w:val="28"/>
              </w:rPr>
              <w:t xml:space="preserve">07 октября </w:t>
            </w:r>
            <w:r w:rsidRPr="00051A74">
              <w:rPr>
                <w:sz w:val="28"/>
                <w:szCs w:val="28"/>
              </w:rPr>
              <w:t>20</w:t>
            </w:r>
            <w:r>
              <w:rPr>
                <w:sz w:val="28"/>
                <w:szCs w:val="28"/>
              </w:rPr>
              <w:t>24</w:t>
            </w:r>
            <w:r w:rsidRPr="00051A74">
              <w:rPr>
                <w:sz w:val="28"/>
                <w:szCs w:val="28"/>
              </w:rPr>
              <w:t xml:space="preserve"> й.</w:t>
            </w:r>
          </w:p>
        </w:tc>
        <w:tc>
          <w:tcPr>
            <w:tcW w:w="1701" w:type="dxa"/>
          </w:tcPr>
          <w:p w:rsidR="00540D12" w:rsidRPr="00051A74" w:rsidRDefault="00540D12" w:rsidP="00675F52">
            <w:pPr>
              <w:spacing w:after="0" w:line="240" w:lineRule="auto"/>
              <w:jc w:val="center"/>
              <w:rPr>
                <w:sz w:val="28"/>
                <w:szCs w:val="28"/>
              </w:rPr>
            </w:pPr>
            <w:r w:rsidRPr="00051A74">
              <w:rPr>
                <w:sz w:val="28"/>
                <w:szCs w:val="28"/>
              </w:rPr>
              <w:t>№</w:t>
            </w:r>
            <w:r>
              <w:rPr>
                <w:sz w:val="28"/>
                <w:szCs w:val="28"/>
              </w:rPr>
              <w:t>58</w:t>
            </w:r>
          </w:p>
        </w:tc>
        <w:tc>
          <w:tcPr>
            <w:tcW w:w="4252" w:type="dxa"/>
          </w:tcPr>
          <w:p w:rsidR="00540D12" w:rsidRPr="00051A74" w:rsidRDefault="00540D12" w:rsidP="00675F52">
            <w:pPr>
              <w:spacing w:after="0" w:line="240" w:lineRule="auto"/>
              <w:jc w:val="center"/>
              <w:rPr>
                <w:sz w:val="28"/>
                <w:szCs w:val="28"/>
              </w:rPr>
            </w:pPr>
            <w:r>
              <w:rPr>
                <w:sz w:val="28"/>
                <w:szCs w:val="28"/>
              </w:rPr>
              <w:t xml:space="preserve"> </w:t>
            </w:r>
            <w:r w:rsidRPr="00051A74">
              <w:rPr>
                <w:sz w:val="28"/>
                <w:szCs w:val="28"/>
              </w:rPr>
              <w:t xml:space="preserve"> </w:t>
            </w:r>
            <w:r>
              <w:rPr>
                <w:sz w:val="28"/>
                <w:szCs w:val="28"/>
              </w:rPr>
              <w:t xml:space="preserve">07 октября </w:t>
            </w:r>
            <w:smartTag w:uri="urn:schemas-microsoft-com:office:smarttags" w:element="metricconverter">
              <w:smartTagPr>
                <w:attr w:name="ProductID" w:val="2024 г"/>
              </w:smartTagPr>
              <w:r w:rsidRPr="00051A74">
                <w:rPr>
                  <w:sz w:val="28"/>
                  <w:szCs w:val="28"/>
                </w:rPr>
                <w:t>20</w:t>
              </w:r>
              <w:r>
                <w:rPr>
                  <w:sz w:val="28"/>
                  <w:szCs w:val="28"/>
                </w:rPr>
                <w:t xml:space="preserve">24 </w:t>
              </w:r>
              <w:r w:rsidRPr="00051A74">
                <w:rPr>
                  <w:sz w:val="28"/>
                  <w:szCs w:val="28"/>
                </w:rPr>
                <w:t>г</w:t>
              </w:r>
            </w:smartTag>
            <w:r w:rsidRPr="00051A74">
              <w:rPr>
                <w:sz w:val="28"/>
                <w:szCs w:val="28"/>
              </w:rPr>
              <w:t>.</w:t>
            </w:r>
          </w:p>
        </w:tc>
      </w:tr>
    </w:tbl>
    <w:p w:rsidR="00540D12" w:rsidRDefault="00540D12" w:rsidP="00675F52">
      <w:pPr>
        <w:spacing w:after="0" w:line="240" w:lineRule="auto"/>
        <w:ind w:left="6096"/>
        <w:rPr>
          <w:sz w:val="28"/>
          <w:szCs w:val="28"/>
        </w:rPr>
      </w:pPr>
    </w:p>
    <w:p w:rsidR="00540D12" w:rsidRPr="008F7E6B" w:rsidRDefault="00540D12" w:rsidP="00F122D9">
      <w:pPr>
        <w:spacing w:after="0" w:line="240" w:lineRule="auto"/>
        <w:jc w:val="center"/>
        <w:rPr>
          <w:rFonts w:ascii="Times New Roman" w:hAnsi="Times New Roman"/>
          <w:b/>
          <w:bCs/>
          <w:sz w:val="28"/>
          <w:szCs w:val="28"/>
        </w:rPr>
      </w:pPr>
      <w:r w:rsidRPr="008F7E6B">
        <w:rPr>
          <w:rFonts w:ascii="Times New Roman" w:hAnsi="Times New Roman"/>
          <w:b/>
          <w:bCs/>
          <w:sz w:val="28"/>
          <w:szCs w:val="28"/>
        </w:rPr>
        <w:t xml:space="preserve">Об утверждении положения и структуры приемочной комиссии по приемке и экспертизе поставляемого товара, выполняемых работ и оказываемых услуг в </w:t>
      </w:r>
      <w:r>
        <w:rPr>
          <w:rFonts w:ascii="Times New Roman" w:hAnsi="Times New Roman"/>
          <w:b/>
          <w:bCs/>
          <w:sz w:val="28"/>
          <w:szCs w:val="28"/>
        </w:rPr>
        <w:t>администрации сельского поселения Табынский сельсовет муниципального района Гафурийский район</w:t>
      </w:r>
    </w:p>
    <w:p w:rsidR="00540D12" w:rsidRDefault="00540D12" w:rsidP="008F7E6B">
      <w:pPr>
        <w:jc w:val="both"/>
        <w:rPr>
          <w:rFonts w:ascii="Times New Roman" w:hAnsi="Times New Roman"/>
          <w:sz w:val="28"/>
          <w:szCs w:val="28"/>
        </w:rPr>
      </w:pP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В целях осуществления приемки и экспертизы поставляемого товара, выполняемых работ, оказываемых услуг или результатов отдельного этапа исполнения государственного контракта для обеспечения нужд </w:t>
      </w:r>
      <w:r>
        <w:rPr>
          <w:rFonts w:ascii="Times New Roman" w:hAnsi="Times New Roman"/>
          <w:sz w:val="28"/>
          <w:szCs w:val="28"/>
        </w:rPr>
        <w:t>администрации сельского поселения Табынский сельсовет муниципального района Гафурийский район Республики Башкортостан</w:t>
      </w:r>
      <w:r w:rsidRPr="008F7E6B">
        <w:rPr>
          <w:rFonts w:ascii="Times New Roman" w:hAnsi="Times New Roman"/>
          <w:sz w:val="28"/>
          <w:szCs w:val="28"/>
        </w:rPr>
        <w:t xml:space="preserve">, в соответствии со статьей 94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8"/>
          <w:szCs w:val="28"/>
        </w:rPr>
        <w:t>п о с т а н о в л я ю:</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1. Утвердить положение о комиссии по приемке и экспертизе поставляемого товара, выполняемых работ, оказываемых услуг или результатов отдельного этапа исполнения государственного контракта</w:t>
      </w:r>
      <w:r>
        <w:rPr>
          <w:rFonts w:ascii="Times New Roman" w:hAnsi="Times New Roman"/>
          <w:sz w:val="28"/>
          <w:szCs w:val="28"/>
        </w:rPr>
        <w:t xml:space="preserve"> (приложение 1).</w:t>
      </w:r>
      <w:r w:rsidRPr="008F7E6B">
        <w:rPr>
          <w:rFonts w:ascii="Times New Roman" w:hAnsi="Times New Roman"/>
          <w:sz w:val="28"/>
          <w:szCs w:val="28"/>
        </w:rPr>
        <w:t xml:space="preserve">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2. Утвердить структуру приемочной комиссии по приемке и экспертизе поставляемого товара, выполняемых работ и оказываемых услуг </w:t>
      </w:r>
      <w:r>
        <w:rPr>
          <w:rFonts w:ascii="Times New Roman" w:hAnsi="Times New Roman"/>
          <w:sz w:val="28"/>
          <w:szCs w:val="28"/>
        </w:rPr>
        <w:t>в администрации сельского поселения Табынский сельсовет муниципального района Гафурийский район Республики Башкортостан</w:t>
      </w:r>
      <w:r w:rsidRPr="008F7E6B">
        <w:rPr>
          <w:rFonts w:ascii="Times New Roman" w:hAnsi="Times New Roman"/>
          <w:sz w:val="28"/>
          <w:szCs w:val="28"/>
        </w:rPr>
        <w:t xml:space="preserve"> (далее - </w:t>
      </w:r>
      <w:r>
        <w:rPr>
          <w:rFonts w:ascii="Times New Roman" w:hAnsi="Times New Roman"/>
          <w:sz w:val="28"/>
          <w:szCs w:val="28"/>
        </w:rPr>
        <w:t>администрация</w:t>
      </w:r>
      <w:r w:rsidRPr="008F7E6B">
        <w:rPr>
          <w:rFonts w:ascii="Times New Roman" w:hAnsi="Times New Roman"/>
          <w:sz w:val="28"/>
          <w:szCs w:val="28"/>
        </w:rPr>
        <w:t>)</w:t>
      </w:r>
      <w:r>
        <w:rPr>
          <w:rFonts w:ascii="Times New Roman" w:hAnsi="Times New Roman"/>
          <w:sz w:val="28"/>
          <w:szCs w:val="28"/>
        </w:rPr>
        <w:t xml:space="preserve"> (приложение 2).</w:t>
      </w:r>
    </w:p>
    <w:p w:rsidR="00540D12" w:rsidRPr="00D83032" w:rsidRDefault="00540D12" w:rsidP="00D83032">
      <w:pPr>
        <w:spacing w:after="0" w:line="240" w:lineRule="auto"/>
        <w:ind w:firstLine="709"/>
        <w:jc w:val="both"/>
        <w:rPr>
          <w:rFonts w:ascii="Times New Roman" w:hAnsi="Times New Roman"/>
          <w:sz w:val="28"/>
          <w:szCs w:val="28"/>
        </w:rPr>
      </w:pPr>
      <w:r>
        <w:rPr>
          <w:rFonts w:ascii="Times New Roman" w:hAnsi="Times New Roman"/>
          <w:sz w:val="28"/>
          <w:szCs w:val="28"/>
        </w:rPr>
        <w:t>3</w:t>
      </w:r>
      <w:r w:rsidRPr="00D83032">
        <w:rPr>
          <w:rFonts w:ascii="Times New Roman" w:hAnsi="Times New Roman"/>
          <w:sz w:val="28"/>
          <w:szCs w:val="28"/>
        </w:rPr>
        <w:t>.Контроль за исполнением настоящего постановления оставляю за собой.</w:t>
      </w:r>
    </w:p>
    <w:p w:rsidR="00540D12" w:rsidRPr="00D83032" w:rsidRDefault="00540D12" w:rsidP="00D83032">
      <w:pPr>
        <w:spacing w:after="0" w:line="240" w:lineRule="auto"/>
        <w:ind w:firstLine="709"/>
        <w:jc w:val="both"/>
        <w:rPr>
          <w:rFonts w:ascii="Times New Roman" w:hAnsi="Times New Roman"/>
          <w:sz w:val="28"/>
          <w:szCs w:val="28"/>
        </w:rPr>
      </w:pPr>
      <w:r>
        <w:rPr>
          <w:rFonts w:ascii="Times New Roman" w:hAnsi="Times New Roman"/>
          <w:sz w:val="28"/>
          <w:szCs w:val="28"/>
        </w:rPr>
        <w:t>4</w:t>
      </w:r>
      <w:r w:rsidRPr="00D83032">
        <w:rPr>
          <w:rFonts w:ascii="Times New Roman" w:hAnsi="Times New Roman"/>
          <w:sz w:val="28"/>
          <w:szCs w:val="28"/>
        </w:rPr>
        <w:t xml:space="preserve">. Постановление вступает в силу со дня его </w:t>
      </w:r>
      <w:r>
        <w:rPr>
          <w:rFonts w:ascii="Times New Roman" w:hAnsi="Times New Roman"/>
          <w:sz w:val="28"/>
          <w:szCs w:val="28"/>
        </w:rPr>
        <w:t>подписания</w:t>
      </w:r>
      <w:r w:rsidRPr="00D83032">
        <w:rPr>
          <w:rFonts w:ascii="Times New Roman" w:hAnsi="Times New Roman"/>
          <w:sz w:val="28"/>
          <w:szCs w:val="28"/>
        </w:rPr>
        <w:t>.</w:t>
      </w:r>
    </w:p>
    <w:p w:rsidR="00540D12" w:rsidRPr="00D83032" w:rsidRDefault="00540D12" w:rsidP="00D83032">
      <w:pPr>
        <w:suppressAutoHyphens/>
        <w:spacing w:after="0" w:line="240" w:lineRule="auto"/>
        <w:jc w:val="both"/>
        <w:rPr>
          <w:rFonts w:ascii="Times New Roman" w:hAnsi="Times New Roman"/>
          <w:sz w:val="28"/>
          <w:szCs w:val="28"/>
        </w:rPr>
      </w:pPr>
    </w:p>
    <w:p w:rsidR="00540D12" w:rsidRPr="008C5FFA" w:rsidRDefault="00540D12" w:rsidP="00675F52">
      <w:pPr>
        <w:pStyle w:val="ConsPlusNormal"/>
        <w:spacing w:line="300" w:lineRule="auto"/>
        <w:jc w:val="both"/>
        <w:rPr>
          <w:rFonts w:ascii="Times New Roman" w:hAnsi="Times New Roman"/>
          <w:sz w:val="28"/>
          <w:szCs w:val="28"/>
        </w:rPr>
      </w:pPr>
      <w:r w:rsidRPr="008C5FFA">
        <w:rPr>
          <w:rFonts w:ascii="Times New Roman" w:hAnsi="Times New Roman"/>
          <w:sz w:val="28"/>
          <w:szCs w:val="28"/>
        </w:rPr>
        <w:t xml:space="preserve">Глава </w:t>
      </w:r>
      <w:r>
        <w:rPr>
          <w:rFonts w:ascii="Times New Roman" w:hAnsi="Times New Roman"/>
          <w:sz w:val="28"/>
          <w:szCs w:val="28"/>
        </w:rPr>
        <w:t>сельского поселения</w:t>
      </w:r>
      <w:r w:rsidRPr="008C5FFA">
        <w:rPr>
          <w:rFonts w:ascii="Times New Roman" w:hAnsi="Times New Roman"/>
          <w:sz w:val="28"/>
          <w:szCs w:val="28"/>
        </w:rPr>
        <w:t xml:space="preserve">:     </w:t>
      </w:r>
      <w:r>
        <w:rPr>
          <w:rFonts w:ascii="Times New Roman" w:hAnsi="Times New Roman"/>
          <w:sz w:val="28"/>
          <w:szCs w:val="28"/>
        </w:rPr>
        <w:t xml:space="preserve">   </w:t>
      </w:r>
      <w:r w:rsidRPr="008C5FFA">
        <w:rPr>
          <w:rFonts w:ascii="Times New Roman" w:hAnsi="Times New Roman"/>
          <w:sz w:val="28"/>
          <w:szCs w:val="28"/>
        </w:rPr>
        <w:t xml:space="preserve">                    </w:t>
      </w:r>
      <w:r w:rsidRPr="008C5FFA">
        <w:rPr>
          <w:rFonts w:ascii="Times New Roman" w:hAnsi="Times New Roman"/>
          <w:sz w:val="28"/>
          <w:szCs w:val="28"/>
        </w:rPr>
        <w:tab/>
        <w:t xml:space="preserve">            </w:t>
      </w:r>
      <w:r>
        <w:rPr>
          <w:rFonts w:ascii="Times New Roman" w:hAnsi="Times New Roman"/>
          <w:sz w:val="28"/>
          <w:szCs w:val="28"/>
        </w:rPr>
        <w:t>Ф.Ф. Гумеров</w:t>
      </w:r>
    </w:p>
    <w:p w:rsidR="00540D12" w:rsidRDefault="00540D12" w:rsidP="00DE72FE">
      <w:pPr>
        <w:spacing w:after="0" w:line="240" w:lineRule="auto"/>
        <w:ind w:firstLine="709"/>
        <w:jc w:val="both"/>
        <w:rPr>
          <w:rFonts w:ascii="Times New Roman" w:hAnsi="Times New Roman"/>
          <w:sz w:val="28"/>
          <w:szCs w:val="28"/>
        </w:rPr>
      </w:pPr>
    </w:p>
    <w:p w:rsidR="00540D12" w:rsidRDefault="00540D12" w:rsidP="00DE72FE">
      <w:pPr>
        <w:spacing w:after="0" w:line="240" w:lineRule="auto"/>
        <w:ind w:firstLine="709"/>
        <w:jc w:val="both"/>
        <w:rPr>
          <w:rFonts w:ascii="Times New Roman" w:hAnsi="Times New Roman"/>
          <w:sz w:val="28"/>
          <w:szCs w:val="28"/>
        </w:rPr>
      </w:pPr>
    </w:p>
    <w:p w:rsidR="00540D12" w:rsidRDefault="00540D1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52"/>
        <w:gridCol w:w="4653"/>
      </w:tblGrid>
      <w:tr w:rsidR="00540D12" w:rsidRPr="00042545" w:rsidTr="003F2CC4">
        <w:trPr>
          <w:trHeight w:val="2979"/>
        </w:trPr>
        <w:tc>
          <w:tcPr>
            <w:tcW w:w="4652" w:type="dxa"/>
            <w:tcBorders>
              <w:top w:val="single" w:sz="4" w:space="0" w:color="FFFFFF"/>
              <w:left w:val="single" w:sz="4" w:space="0" w:color="FFFFFF"/>
              <w:bottom w:val="single" w:sz="4" w:space="0" w:color="FFFFFF"/>
              <w:right w:val="single" w:sz="4" w:space="0" w:color="FFFFFF"/>
            </w:tcBorders>
          </w:tcPr>
          <w:p w:rsidR="00540D12" w:rsidRPr="00042545" w:rsidRDefault="00540D12" w:rsidP="00042545">
            <w:pPr>
              <w:spacing w:after="0" w:line="240" w:lineRule="auto"/>
              <w:jc w:val="both"/>
              <w:rPr>
                <w:rFonts w:ascii="Times New Roman" w:hAnsi="Times New Roman"/>
                <w:sz w:val="28"/>
                <w:szCs w:val="28"/>
              </w:rPr>
            </w:pPr>
          </w:p>
        </w:tc>
        <w:tc>
          <w:tcPr>
            <w:tcW w:w="4653" w:type="dxa"/>
            <w:tcBorders>
              <w:top w:val="single" w:sz="4" w:space="0" w:color="FFFFFF"/>
              <w:left w:val="single" w:sz="4" w:space="0" w:color="FFFFFF"/>
              <w:bottom w:val="single" w:sz="4" w:space="0" w:color="FFFFFF"/>
              <w:right w:val="single" w:sz="4" w:space="0" w:color="FFFFFF"/>
            </w:tcBorders>
          </w:tcPr>
          <w:p w:rsidR="00540D12" w:rsidRPr="00042545" w:rsidRDefault="00540D12" w:rsidP="00675F52">
            <w:pPr>
              <w:spacing w:after="0" w:line="240" w:lineRule="auto"/>
              <w:jc w:val="right"/>
              <w:rPr>
                <w:rFonts w:ascii="Times New Roman" w:hAnsi="Times New Roman"/>
                <w:sz w:val="28"/>
                <w:szCs w:val="28"/>
              </w:rPr>
            </w:pPr>
            <w:r w:rsidRPr="00042545">
              <w:rPr>
                <w:rFonts w:ascii="Times New Roman" w:hAnsi="Times New Roman"/>
                <w:sz w:val="28"/>
                <w:szCs w:val="28"/>
              </w:rPr>
              <w:t>Приложение 1</w:t>
            </w:r>
          </w:p>
          <w:p w:rsidR="00540D12" w:rsidRPr="00042545" w:rsidRDefault="00540D12" w:rsidP="00675F52">
            <w:pPr>
              <w:spacing w:after="0" w:line="240" w:lineRule="auto"/>
              <w:jc w:val="right"/>
              <w:rPr>
                <w:rFonts w:ascii="Times New Roman" w:hAnsi="Times New Roman"/>
                <w:sz w:val="28"/>
                <w:szCs w:val="28"/>
              </w:rPr>
            </w:pPr>
          </w:p>
          <w:p w:rsidR="00540D12" w:rsidRPr="00042545" w:rsidRDefault="00540D12" w:rsidP="00675F52">
            <w:pPr>
              <w:spacing w:after="0" w:line="240" w:lineRule="auto"/>
              <w:jc w:val="right"/>
              <w:rPr>
                <w:rFonts w:ascii="Times New Roman" w:hAnsi="Times New Roman"/>
                <w:sz w:val="28"/>
                <w:szCs w:val="28"/>
              </w:rPr>
            </w:pPr>
            <w:r w:rsidRPr="00042545">
              <w:rPr>
                <w:rFonts w:ascii="Times New Roman" w:hAnsi="Times New Roman"/>
                <w:sz w:val="28"/>
                <w:szCs w:val="28"/>
              </w:rPr>
              <w:t xml:space="preserve">УТВЕРЖДЕНО </w:t>
            </w:r>
          </w:p>
          <w:p w:rsidR="00540D12" w:rsidRPr="009001E5" w:rsidRDefault="00540D12" w:rsidP="00675F52">
            <w:pPr>
              <w:pStyle w:val="ConsPlusNormal"/>
              <w:widowControl/>
              <w:ind w:firstLine="0"/>
              <w:jc w:val="right"/>
              <w:rPr>
                <w:rFonts w:ascii="Times New Roman" w:hAnsi="Times New Roman" w:cs="Times New Roman"/>
                <w:bCs/>
                <w:sz w:val="28"/>
                <w:szCs w:val="28"/>
              </w:rPr>
            </w:pPr>
            <w:r w:rsidRPr="009001E5">
              <w:rPr>
                <w:rFonts w:ascii="Times New Roman" w:hAnsi="Times New Roman" w:cs="Times New Roman"/>
                <w:bCs/>
                <w:sz w:val="28"/>
                <w:szCs w:val="28"/>
              </w:rPr>
              <w:t>к постановлени</w:t>
            </w:r>
            <w:r>
              <w:rPr>
                <w:rFonts w:ascii="Times New Roman" w:hAnsi="Times New Roman" w:cs="Times New Roman"/>
                <w:bCs/>
                <w:sz w:val="28"/>
                <w:szCs w:val="28"/>
              </w:rPr>
              <w:t>ем</w:t>
            </w:r>
            <w:r w:rsidRPr="009001E5">
              <w:rPr>
                <w:rFonts w:ascii="Times New Roman" w:hAnsi="Times New Roman" w:cs="Times New Roman"/>
                <w:bCs/>
                <w:sz w:val="28"/>
                <w:szCs w:val="28"/>
              </w:rPr>
              <w:t xml:space="preserve"> администрации</w:t>
            </w:r>
          </w:p>
          <w:p w:rsidR="00540D12" w:rsidRPr="009001E5" w:rsidRDefault="00540D12" w:rsidP="00675F52">
            <w:pPr>
              <w:pStyle w:val="ConsPlusNormal"/>
              <w:widowControl/>
              <w:ind w:firstLine="0"/>
              <w:jc w:val="right"/>
              <w:rPr>
                <w:rFonts w:ascii="Times New Roman" w:hAnsi="Times New Roman" w:cs="Times New Roman"/>
                <w:bCs/>
                <w:sz w:val="28"/>
                <w:szCs w:val="28"/>
              </w:rPr>
            </w:pPr>
            <w:r w:rsidRPr="009001E5">
              <w:rPr>
                <w:rFonts w:ascii="Times New Roman" w:hAnsi="Times New Roman" w:cs="Times New Roman"/>
                <w:bCs/>
                <w:sz w:val="28"/>
                <w:szCs w:val="28"/>
              </w:rPr>
              <w:t xml:space="preserve">сельского поселения </w:t>
            </w:r>
          </w:p>
          <w:p w:rsidR="00540D12" w:rsidRDefault="00540D12" w:rsidP="00675F52">
            <w:pPr>
              <w:pStyle w:val="ConsPlusNormal"/>
              <w:widowControl/>
              <w:ind w:firstLine="0"/>
              <w:jc w:val="right"/>
              <w:rPr>
                <w:rFonts w:ascii="Times New Roman" w:hAnsi="Times New Roman" w:cs="Times New Roman"/>
                <w:bCs/>
                <w:sz w:val="28"/>
                <w:szCs w:val="28"/>
              </w:rPr>
            </w:pPr>
            <w:r w:rsidRPr="009001E5">
              <w:rPr>
                <w:rFonts w:ascii="Times New Roman" w:hAnsi="Times New Roman" w:cs="Times New Roman"/>
                <w:bCs/>
                <w:sz w:val="28"/>
                <w:szCs w:val="28"/>
              </w:rPr>
              <w:t>Табынск</w:t>
            </w:r>
            <w:r>
              <w:rPr>
                <w:rFonts w:ascii="Times New Roman" w:hAnsi="Times New Roman" w:cs="Times New Roman"/>
                <w:bCs/>
                <w:sz w:val="28"/>
                <w:szCs w:val="28"/>
              </w:rPr>
              <w:t>ий сельсовет</w:t>
            </w:r>
          </w:p>
          <w:p w:rsidR="00540D12" w:rsidRPr="009001E5" w:rsidRDefault="00540D12" w:rsidP="00675F52">
            <w:pPr>
              <w:pStyle w:val="ConsPlusNormal"/>
              <w:widowControl/>
              <w:ind w:firstLine="0"/>
              <w:jc w:val="right"/>
              <w:rPr>
                <w:rFonts w:ascii="Times New Roman" w:hAnsi="Times New Roman" w:cs="Times New Roman"/>
                <w:bCs/>
                <w:sz w:val="28"/>
                <w:szCs w:val="28"/>
              </w:rPr>
            </w:pPr>
            <w:r w:rsidRPr="009001E5">
              <w:rPr>
                <w:rFonts w:ascii="Times New Roman" w:hAnsi="Times New Roman" w:cs="Times New Roman"/>
                <w:bCs/>
                <w:sz w:val="28"/>
                <w:szCs w:val="28"/>
              </w:rPr>
              <w:t xml:space="preserve"> от </w:t>
            </w:r>
            <w:r>
              <w:rPr>
                <w:rFonts w:ascii="Times New Roman" w:hAnsi="Times New Roman" w:cs="Times New Roman"/>
                <w:bCs/>
                <w:sz w:val="28"/>
                <w:szCs w:val="28"/>
              </w:rPr>
              <w:t>07.10</w:t>
            </w:r>
            <w:smartTag w:uri="urn:schemas-microsoft-com:office:smarttags" w:element="metricconverter">
              <w:smartTagPr>
                <w:attr w:name="ProductID" w:val=".2024 г"/>
              </w:smartTagPr>
              <w:r>
                <w:rPr>
                  <w:rFonts w:ascii="Times New Roman" w:hAnsi="Times New Roman" w:cs="Times New Roman"/>
                  <w:bCs/>
                  <w:sz w:val="28"/>
                  <w:szCs w:val="28"/>
                </w:rPr>
                <w:t>.2024 г</w:t>
              </w:r>
            </w:smartTag>
            <w:r w:rsidRPr="009001E5">
              <w:rPr>
                <w:rFonts w:ascii="Times New Roman" w:hAnsi="Times New Roman" w:cs="Times New Roman"/>
                <w:bCs/>
                <w:sz w:val="28"/>
                <w:szCs w:val="28"/>
              </w:rPr>
              <w:t>. №</w:t>
            </w:r>
            <w:r>
              <w:rPr>
                <w:rFonts w:ascii="Times New Roman" w:hAnsi="Times New Roman" w:cs="Times New Roman"/>
                <w:bCs/>
                <w:sz w:val="28"/>
                <w:szCs w:val="28"/>
              </w:rPr>
              <w:t>58</w:t>
            </w:r>
          </w:p>
          <w:p w:rsidR="00540D12" w:rsidRPr="00042545" w:rsidRDefault="00540D12" w:rsidP="00042545">
            <w:pPr>
              <w:spacing w:after="0" w:line="240" w:lineRule="auto"/>
              <w:jc w:val="both"/>
              <w:rPr>
                <w:rFonts w:ascii="Times New Roman" w:hAnsi="Times New Roman"/>
                <w:sz w:val="28"/>
                <w:szCs w:val="28"/>
              </w:rPr>
            </w:pPr>
            <w:r w:rsidRPr="00042545">
              <w:rPr>
                <w:rFonts w:ascii="Times New Roman" w:hAnsi="Times New Roman"/>
                <w:sz w:val="28"/>
                <w:szCs w:val="28"/>
              </w:rPr>
              <w:t xml:space="preserve"> </w:t>
            </w:r>
          </w:p>
        </w:tc>
      </w:tr>
    </w:tbl>
    <w:p w:rsidR="00540D12" w:rsidRDefault="00540D12" w:rsidP="00C635D0">
      <w:pPr>
        <w:spacing w:after="0" w:line="240" w:lineRule="auto"/>
        <w:rPr>
          <w:rFonts w:ascii="Times New Roman" w:hAnsi="Times New Roman"/>
          <w:sz w:val="28"/>
          <w:szCs w:val="28"/>
        </w:rPr>
      </w:pPr>
    </w:p>
    <w:p w:rsidR="00540D12" w:rsidRPr="00144794" w:rsidRDefault="00540D12" w:rsidP="00DB5A39">
      <w:pPr>
        <w:spacing w:after="0" w:line="240" w:lineRule="auto"/>
        <w:jc w:val="center"/>
        <w:rPr>
          <w:rFonts w:ascii="Times New Roman" w:hAnsi="Times New Roman"/>
          <w:b/>
          <w:sz w:val="28"/>
          <w:szCs w:val="28"/>
        </w:rPr>
      </w:pPr>
      <w:r w:rsidRPr="00144794">
        <w:rPr>
          <w:rFonts w:ascii="Times New Roman" w:hAnsi="Times New Roman"/>
          <w:b/>
          <w:sz w:val="28"/>
          <w:szCs w:val="28"/>
        </w:rPr>
        <w:t xml:space="preserve">ПОЛОЖЕНИЕ </w:t>
      </w:r>
    </w:p>
    <w:p w:rsidR="00540D12" w:rsidRPr="00144794" w:rsidRDefault="00540D12" w:rsidP="00DB5A39">
      <w:pPr>
        <w:spacing w:after="0" w:line="240" w:lineRule="auto"/>
        <w:jc w:val="center"/>
        <w:rPr>
          <w:rFonts w:ascii="Times New Roman" w:hAnsi="Times New Roman"/>
          <w:b/>
          <w:sz w:val="28"/>
          <w:szCs w:val="28"/>
        </w:rPr>
      </w:pPr>
      <w:r w:rsidRPr="00144794">
        <w:rPr>
          <w:rFonts w:ascii="Times New Roman" w:hAnsi="Times New Roman"/>
          <w:b/>
          <w:sz w:val="28"/>
          <w:szCs w:val="28"/>
        </w:rPr>
        <w:t>о приемочной комиссии по приемке и экспертизе поставляемого товара, выполняемых работ и оказываемых услуг в администрации сельского поселения Табынский сельсовет муниципального района Гафурийский район Республики Башкортостан</w:t>
      </w:r>
    </w:p>
    <w:p w:rsidR="00540D12" w:rsidRDefault="00540D12" w:rsidP="00DE72FE">
      <w:pPr>
        <w:spacing w:after="0" w:line="240" w:lineRule="auto"/>
        <w:ind w:firstLine="709"/>
        <w:jc w:val="both"/>
        <w:rPr>
          <w:rFonts w:ascii="Times New Roman" w:hAnsi="Times New Roman"/>
          <w:sz w:val="28"/>
          <w:szCs w:val="28"/>
        </w:rPr>
      </w:pP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1. Общие положения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1.1. Настоящее положение о комиссии по приемке и экспертизе поставленного товара, выполненной работы, оказанной услуги, результатов отдельного этапа исполнения контракта в </w:t>
      </w:r>
      <w:r>
        <w:rPr>
          <w:rFonts w:ascii="Times New Roman" w:hAnsi="Times New Roman"/>
          <w:sz w:val="28"/>
          <w:szCs w:val="28"/>
        </w:rPr>
        <w:t>администрации сельского поселения Табынский сельсовет муниципального района Гафурийский район Республики Башкортостан</w:t>
      </w:r>
      <w:r w:rsidRPr="008F7E6B">
        <w:rPr>
          <w:rFonts w:ascii="Times New Roman" w:hAnsi="Times New Roman"/>
          <w:sz w:val="28"/>
          <w:szCs w:val="28"/>
        </w:rPr>
        <w:t xml:space="preserve"> (далее - соответственно Положение, приемочная комиссия) определяет:</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 задачи и функции приемочной комиссии;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порядок формирования и работы приемочной комиссии;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w:t>
      </w:r>
      <w:r>
        <w:rPr>
          <w:rFonts w:ascii="Times New Roman" w:hAnsi="Times New Roman"/>
          <w:sz w:val="28"/>
          <w:szCs w:val="28"/>
        </w:rPr>
        <w:t xml:space="preserve"> </w:t>
      </w:r>
      <w:r w:rsidRPr="008F7E6B">
        <w:rPr>
          <w:rFonts w:ascii="Times New Roman" w:hAnsi="Times New Roman"/>
          <w:sz w:val="28"/>
          <w:szCs w:val="28"/>
        </w:rPr>
        <w:t xml:space="preserve">полномочия приемочной комиссии;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ответственность членов приемочной комиссии</w:t>
      </w:r>
      <w:r>
        <w:rPr>
          <w:rFonts w:ascii="Times New Roman" w:hAnsi="Times New Roman"/>
          <w:sz w:val="28"/>
          <w:szCs w:val="28"/>
        </w:rPr>
        <w:t>.</w:t>
      </w:r>
      <w:r w:rsidRPr="008F7E6B">
        <w:rPr>
          <w:rFonts w:ascii="Times New Roman" w:hAnsi="Times New Roman"/>
          <w:sz w:val="28"/>
          <w:szCs w:val="28"/>
        </w:rPr>
        <w:t xml:space="preserve">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1.2. В своей деятельности приемочная комиссия руководствуется: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Гражданским Кодексом Российской Федерации;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Бюджетным кодексом Российской Федерации;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иными нормативными правовыми актами;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условиями и положениями государственного контракта, по которому осуществляется приемка;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настоящим Положением.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1.3. Настоящее Положение разработано на основе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том числе Законом № 44-ФЗ. </w:t>
      </w:r>
    </w:p>
    <w:p w:rsidR="00540D12" w:rsidRDefault="00540D12" w:rsidP="00C635D0">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1.4. По решению заказчика для приемки поставленного товара, выполненной работы или оказанной услуги, результатов отдельного этапа исполнения государственного контракта может создаваться приемочная комиссия для осуществления приемки поставленных товаров (работ, услуг) на соответствие их количества, комплектности, объема и качества к требованиям, предусмотренным государственным контрактом.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1.5..</w:t>
      </w:r>
      <w:r w:rsidRPr="00C635D0">
        <w:rPr>
          <w:rFonts w:ascii="Times New Roman" w:hAnsi="Times New Roman"/>
          <w:sz w:val="28"/>
          <w:szCs w:val="28"/>
        </w:rPr>
        <w:t xml:space="preserve"> </w:t>
      </w:r>
      <w:r w:rsidRPr="008F7E6B">
        <w:rPr>
          <w:rFonts w:ascii="Times New Roman" w:hAnsi="Times New Roman"/>
          <w:sz w:val="28"/>
          <w:szCs w:val="28"/>
        </w:rPr>
        <w:t xml:space="preserve">Приемочная комиссия является коллегиальным органом, уполномоченным на приемку поставленных товаров, результатов выполненных работ (ее результатов), оказанных услуг, отдельного этапа исполнения контракта, включая проведение в соответствии с Законом № 44-ФЗ экспертизы поставленного товара, результатов выполненной работы, оказанной услуги, отдельных этапов исполнения государственного контракта в порядке и в сроки, которые установлены государственным контрактом. </w:t>
      </w:r>
      <w:r>
        <w:rPr>
          <w:rFonts w:ascii="Times New Roman" w:hAnsi="Times New Roman"/>
          <w:sz w:val="28"/>
          <w:szCs w:val="28"/>
        </w:rPr>
        <w:t xml:space="preserve">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1.6. Члены приемочной комиссии, принявшие решение в соответствии с абзацем вторым пункта 4.4.1 настоящего Положения, подписывают предусмотренный частью 7 статьи 94 Закона № 44-ФЗ документ о приемке (далее - Протокол о приемке) с учетом п. 2.2.4 настоящего Положения.</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2. Цель и задачи приемочной комиссии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2.1. Цели приемочной комиссии: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2.1.1. Обеспечение приемки поставленных товаров, выполненных работ, оказанных услуг, результатов отдельного этапа исполнения государственного контракта, включающей проведение экспертизы результатов, предусмотренных государственным контрактом.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2.1.2. Предотвращение коррупции и других злоупотреблений при приемке и экспертизе поставленных товаров, выполненных работ, оказанных услуг, результатов отдельного этапа исполнения государственного контракта.</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2.2. Для достижения целей, указанных в п. 2.1. настоящего Положения, перед приемочной комиссией поставлены следующие задачи: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2.2.1. Установление соответствия поставленных товаров, выполненных работ, оказанных услуг, исполнения отдельного этапа государственного контракта условиям государственного контракта;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2.2.2. В случае привлечения Заказчиком для проведения экспертизы результатов, предусмотренных государственным контрактом, экспертов, экспертных организаций при принятии решения о приемке или об отказе в приемке результатов отдельного этапа исполнения государственного контракта либо поставленного товара, выполненной работы или оказанной услуги Приемочная комиссия учитывает отраженные в заключении по результатам указанной экспертизы предложения экспертов, экспертных организаций, привлеченных для ее проведения;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2.2.3. Проведение экспертизы результатов исполнения контракта, для проверки качества поставленных товаров, выполненных работ, оказанных услуг на предмет их соответствия условиям государственного контракта.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 Состав и полномочия членов приемочной комиссии </w:t>
      </w:r>
    </w:p>
    <w:p w:rsidR="00540D12" w:rsidRDefault="00540D12" w:rsidP="00DE72FE">
      <w:pPr>
        <w:spacing w:after="0" w:line="240" w:lineRule="auto"/>
        <w:ind w:firstLine="709"/>
        <w:jc w:val="both"/>
        <w:rPr>
          <w:rFonts w:ascii="Times New Roman" w:hAnsi="Times New Roman"/>
          <w:sz w:val="28"/>
          <w:szCs w:val="28"/>
        </w:rPr>
      </w:pPr>
      <w:r w:rsidRPr="008F7E6B">
        <w:rPr>
          <w:rFonts w:ascii="Times New Roman" w:hAnsi="Times New Roman"/>
          <w:sz w:val="28"/>
          <w:szCs w:val="28"/>
        </w:rPr>
        <w:t>3.1. Персональный состав приемочной комиссии создается инициатором закупки</w:t>
      </w:r>
      <w:r>
        <w:rPr>
          <w:rFonts w:ascii="Times New Roman" w:hAnsi="Times New Roman"/>
          <w:sz w:val="28"/>
          <w:szCs w:val="28"/>
        </w:rPr>
        <w:t>.</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3.2. Количественный состав приемочной комиссии определяется с учетом места приёмки и предстоящего объема работ по приёмке товаров, работ, услуг по конкретному государственному контракту. При этом в состав приемочной комиссии входит не менее пяти человек, включая председателя, заместителя председателя, секретаря комиссии и других членов приемочной комиссии.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3.3. Возглавляет приемочную комиссию и организует ее работу председатель приемочной комиссии, а в период его отсутствия - заместитель председателя приемочной комиссии. Председатель приемочной комиссии и его заместитель назначаются Заказчиком.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3.4. Постоянным членом приемочной комиссии при поставке товаров является материально ответственное лицо Заказчика. Состав приемочной комиссии формируется преимущественно из числа сотрудников Заказчика. </w:t>
      </w:r>
    </w:p>
    <w:p w:rsidR="00540D12" w:rsidRDefault="00540D12" w:rsidP="00997526">
      <w:pPr>
        <w:spacing w:after="0" w:line="240" w:lineRule="auto"/>
        <w:ind w:firstLine="709"/>
        <w:jc w:val="both"/>
        <w:rPr>
          <w:rFonts w:ascii="Times New Roman" w:hAnsi="Times New Roman"/>
          <w:sz w:val="28"/>
          <w:szCs w:val="28"/>
        </w:rPr>
      </w:pPr>
      <w:r>
        <w:rPr>
          <w:rFonts w:ascii="Times New Roman" w:hAnsi="Times New Roman"/>
          <w:sz w:val="28"/>
          <w:szCs w:val="28"/>
        </w:rPr>
        <w:t>3</w:t>
      </w:r>
      <w:r w:rsidRPr="008F7E6B">
        <w:rPr>
          <w:rFonts w:ascii="Times New Roman" w:hAnsi="Times New Roman"/>
          <w:sz w:val="28"/>
          <w:szCs w:val="28"/>
        </w:rPr>
        <w:t xml:space="preserve">.5. Изменение состава приемочной комиссии в период ее деятельности осуществляется на основании решения Заказчика.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3.6. Член приемочной комиссии в случае невозможности исполнять свои обязанности исключается из состава приемочной комиссии, по решению Заказчика, на основании личного заявления члена комиссии.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3.7. Председатель приемочной комиссии: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осуществляет об</w:t>
      </w:r>
      <w:r>
        <w:rPr>
          <w:rFonts w:ascii="Times New Roman" w:hAnsi="Times New Roman"/>
          <w:sz w:val="28"/>
          <w:szCs w:val="28"/>
        </w:rPr>
        <w:t>щ</w:t>
      </w:r>
      <w:r w:rsidRPr="008F7E6B">
        <w:rPr>
          <w:rFonts w:ascii="Times New Roman" w:hAnsi="Times New Roman"/>
          <w:sz w:val="28"/>
          <w:szCs w:val="28"/>
        </w:rPr>
        <w:t xml:space="preserve">ее руководство работой приемочной комиссии и организацию ее деятельности;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оглашает повестку дня заседаний приемочной комиссии и ведет заседания приемочной комиссии;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определяет регламент работы приемочной комиссии;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определяет полномочия заместителя председателя и членов приемочной комиссии;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вносит Заказчику предложения об исключении (или замене) из состава приемочной комиссии, членов комиссии, нарушающих свои обязанности.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3.8. Секретарь приемочной комиссии выполняет организационное сопровождение деятельности приемочной комиссии, в том числе: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проводит подготовку заседания приемочной комиссии, уведомляет всех членов приемочной комиссии о повестке дня, месте и времени проведения заседания приемочной комиссии; </w:t>
      </w:r>
    </w:p>
    <w:p w:rsidR="00540D12" w:rsidRDefault="00540D12" w:rsidP="00C635D0">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оформляет документ о приемки (протокол приемки) товаров (работ, услуг); - выполняет по поручению председателя приемочной комиссии иные необходимые организационные мероприятия, обеспечивающие деятельность приемочной комиссии. </w:t>
      </w:r>
    </w:p>
    <w:p w:rsidR="00540D12" w:rsidRDefault="00540D12" w:rsidP="00C635D0">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3.9. Члены приемочной комиссии осуществляют свои полномочия лично, передача полномочий члена приемочной комиссии другим лицам не допускается.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3.10. Решения приемочной комиссии правомочны, если на заседании присутствуют не менее половины количества ее членов.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3.11. Приемочная комиссия принимает решения открытым голосованием простым большинством голосов от числа присутствующих членов комиссии.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3.12. Решения приемочной комиссии оформляются документом о приемке (протоколом приемки), который подписывается всеми членами приемочной комиссии, участвующими в приемке поставленного товара, выполненной работы (ее результатов), оказанной услуги, а также отдельных этапов исполнения государственного контракта и согласными с соответствующими решениями приемочной комиссии, а также представителями поставщика (подрядчика, исполнителя), в случае их участия в приемке и утверждается Заказчиком. Если член приемочной комиссии имеет особое мнение, оно заносится в протокол приемочной комиссии за подписью этого члена приемочной комиссии.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3.12.1. Датой приемки поставленного товара, выполненной работы, оказанной услуги, в соответствии с п. 3.12 настоящего положения, считается дата утверждения документа о приемке (протокола приемки) Заказчиком.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3.13. При исполнении контракта, заключенного по результатам проведения электронных процедур, после поступления Заказчику документа о приемке, подписанного поставщиком (подрядчиком, исполнителем) в срок, установленный государственным контрактом: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w:t>
      </w:r>
    </w:p>
    <w:p w:rsidR="00540D12" w:rsidRDefault="00540D12" w:rsidP="00C635D0">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3.13.1. Датой приемки поставленного товара, выполненной работы, оказанной услуги, в соответствии с п.3.13 настоящего положения, считается дата размещения в единой информационной системе документа о приемке, 5 подписанного усиленной электронной подписью заказчика или лица, имеющего право действовать от имени заказчика.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3.13.2. Внесение исправлений в документ о приемке, оформленный в соответствии с п. 3.13 настоящего положения,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4. Функции приемочной комиссии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4.1. Для выполнения поставленных задач приемочная комиссия реализует следующие функции: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4.1.1. проводит анализ представленных поставщиком (подрядчиком, исполнителем) результатов (в том числе отчетных документов), предусмотренных государственным контрактом, а также иных документов, предусмотренных государственным контрактом;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4.1.2. проводят визуальный осмотр поставленных товаров, результатов выполненных работ (оказанных услуг), результатов отдельного этапа исполнения государственного контракта, если визуальный осмотр поставленных товаров, результатов выполненных работ (оказанных услуг), результатов отдельного этапа исполнения контракта представляется возможным.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4.1.3. проводит экспертизу своими силами либо привлекает экспертов, экспертные организации для проверки качества поставленных товаров, выполненных работ, оказанных услуг, результатов отдельного этапа исполнения государственного контракта, в том числе путем сопоставления (соотнесения, проверки) предусмотренных п. 4.1.1 настоящего Положения результатов и документов на предмет их соответствия условиям государственного контракта.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4.1.4. доводят до сведения контрактных управляющих информацию о необходимости направления поставщику (подрядчику, исполнителю) уведомления об отсутствии результатов, предусмотренных государственным контрактом, отчетных, иных документов, предусмотренных государственным контрактом, а также о необходимости получения от поставщика (подрядчика, исполнителя) разъяснений по предоставленным результатам, документам;</w:t>
      </w:r>
    </w:p>
    <w:p w:rsidR="00540D12" w:rsidRDefault="00540D12" w:rsidP="00C635D0">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4.1.5. по итогу проведения приемки и экспертизы результатов, предусмотренных государственным контрактом, принимают одно из следующих решений: </w:t>
      </w:r>
    </w:p>
    <w:p w:rsidR="00540D12" w:rsidRDefault="00540D12" w:rsidP="00C635D0">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о соответствии поставленных товаров, выполненных работ, оказанных услуг, результатов отдельного этапа исполнения государственного контракта условиям государственного контракта;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о несоответствии поставленных товаров, выполненных работ, оказанных услуг, результатов отдельного этапа исполнения государственного контракта условиям государственного контракта.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4.1.6. но итогам проведенной силами приемочной комиссии Заказчика приемки и экспертизы результатов, предусмотренных государственным 6 контрактом, подписывают документ о приемке (протокол приемки), в котором должна содержаться следующая информация: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дата и место проведения приемки и экспертизы товаров (работ, услуг) по государственному контракту; - наименование, местонахождение Заказчика, поставщика (подрядчика, исполнителя);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сведения о государственном контракте (предмет контракта, номер и дата государственного контракта, номер реестровой записи из реестра контрактов (при наличии));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идентификационный код закупки;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фамилии, инициалы лиц, принимавших участие в приемке и в составлении протокола приемочной комиссии, реквизиты документа о полномочии этих лиц на участие в приемке товаров (работ, услуг), а также сведения о том, что эти лица ознакомлены с правилами приемки; - наименование поставленного товара, выполненной работы, оказанной услуги;</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единицу измерения и количество поставленного товара, объеме выполненной работы, оказанной услуги;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наименование страны происхождения поставленного товара;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номер и дату акта экспертизы, наименование объекта экспертизы, выводы экспертизы в случае, если в приемке товаров (работ, услуг) участвовал независимый эксперт (независимая экспертная организация) (при наличии);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заключение экспертизы товаров (работ, услуг) проведенной силами Заказчика;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решение о возможности или о невозможности приемки товаров (работ, услуг);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информация о соответствии или несоответствии поставленных товаров (выполненных работ, оказанных услуг), предоставленных отчетных и иных документов с указанием причин несоответствия;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номера и наименования документов, в соответствии с которыми проводилась приемка товаров (работ, услуг);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другие данные, которые, по мнению лиц, участвующих в приемке, необходимо указать в протоколе приемки для подтверждения соответствия количества, объема, комплектности, ассортимента, качества товаров. </w:t>
      </w:r>
    </w:p>
    <w:p w:rsidR="00540D12" w:rsidRDefault="00540D12" w:rsidP="00C635D0">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 подписи членов приемочной комиссии, участвовавших в проведении приемки и экспертизы результатов, предусмотренных государственным контрактом. 4.2. </w:t>
      </w:r>
    </w:p>
    <w:p w:rsidR="00540D12" w:rsidRDefault="00540D12" w:rsidP="00C635D0">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В случае установления Заказчиком требования об обеспечении гарантийных обязательств оформление документа о приемке (протокола приемки)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Законом № 44-ФЗ в порядке и в сроки, которые установлены контрактом.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4.3.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4.4. Если по итогам приемки и экспертизы товаров (работ, услуг) будет принято решение о невозможности осуществления приемки товаров (работ, услуг), то Заказчиком в сроки, установленные государственным контрактом для проведения приемки поставленного товара, выполненной работы (ее результатов), оказанной услуги, а также отдельных этапов исполнения государственного контракта, поставщику (подрядчику, исполнителю) направляется в письменной форме мотивированный отказ от подписания документа о приемки товаров (работ, услуг). </w:t>
      </w:r>
    </w:p>
    <w:p w:rsidR="00540D12" w:rsidRDefault="00540D12" w:rsidP="00997526">
      <w:pPr>
        <w:spacing w:after="0" w:line="240" w:lineRule="auto"/>
        <w:ind w:firstLine="709"/>
        <w:jc w:val="both"/>
        <w:rPr>
          <w:rFonts w:ascii="Times New Roman" w:hAnsi="Times New Roman"/>
          <w:sz w:val="28"/>
          <w:szCs w:val="28"/>
        </w:rPr>
      </w:pPr>
      <w:r>
        <w:rPr>
          <w:rFonts w:ascii="Times New Roman" w:hAnsi="Times New Roman"/>
          <w:sz w:val="28"/>
          <w:szCs w:val="28"/>
        </w:rPr>
        <w:t>5. Ответственность приемочной комиссии:</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5.1. В случае нарушения членом приемочной комиссии своих обязанностей председатель приемочной комиссии выносит предложение об исключении этого члена из состава приемочной комиссии и привлечении к дисциплинарной ответственности. </w:t>
      </w:r>
    </w:p>
    <w:p w:rsidR="00540D12" w:rsidRDefault="00540D12" w:rsidP="00997526">
      <w:pPr>
        <w:spacing w:after="0" w:line="240" w:lineRule="auto"/>
        <w:ind w:firstLine="709"/>
        <w:jc w:val="both"/>
        <w:rPr>
          <w:rFonts w:ascii="Times New Roman" w:hAnsi="Times New Roman"/>
          <w:sz w:val="28"/>
          <w:szCs w:val="28"/>
        </w:rPr>
      </w:pPr>
      <w:r w:rsidRPr="008F7E6B">
        <w:rPr>
          <w:rFonts w:ascii="Times New Roman" w:hAnsi="Times New Roman"/>
          <w:sz w:val="28"/>
          <w:szCs w:val="28"/>
        </w:rPr>
        <w:t xml:space="preserve">5.2. Члены Комиссии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подзаконными нормативными правовыми актами, в том числе за своевременную приемку поставленных товаров, выполненных работ, оказанных услуг, результатов отдельного этапа исполнения государственного контракта. </w:t>
      </w:r>
    </w:p>
    <w:p w:rsidR="00540D12" w:rsidRDefault="00540D12" w:rsidP="00997526">
      <w:pPr>
        <w:spacing w:after="0" w:line="240" w:lineRule="auto"/>
        <w:ind w:firstLine="709"/>
        <w:jc w:val="both"/>
        <w:rPr>
          <w:rFonts w:ascii="Times New Roman" w:hAnsi="Times New Roman"/>
          <w:sz w:val="28"/>
          <w:szCs w:val="28"/>
        </w:rPr>
      </w:pPr>
    </w:p>
    <w:p w:rsidR="00540D12" w:rsidRDefault="00540D12" w:rsidP="00997526">
      <w:pPr>
        <w:spacing w:after="0" w:line="240" w:lineRule="auto"/>
        <w:ind w:firstLine="709"/>
        <w:jc w:val="both"/>
        <w:rPr>
          <w:rFonts w:ascii="Times New Roman" w:hAnsi="Times New Roman"/>
          <w:sz w:val="28"/>
          <w:szCs w:val="28"/>
        </w:rPr>
      </w:pPr>
    </w:p>
    <w:p w:rsidR="00540D12" w:rsidRDefault="00540D12" w:rsidP="00997526">
      <w:pPr>
        <w:spacing w:after="0" w:line="240" w:lineRule="auto"/>
        <w:ind w:firstLine="709"/>
        <w:jc w:val="both"/>
        <w:rPr>
          <w:rFonts w:ascii="Times New Roman" w:hAnsi="Times New Roman"/>
          <w:sz w:val="28"/>
          <w:szCs w:val="28"/>
        </w:rPr>
      </w:pPr>
    </w:p>
    <w:p w:rsidR="00540D12" w:rsidRDefault="00540D12" w:rsidP="00997526">
      <w:pPr>
        <w:spacing w:after="0" w:line="240" w:lineRule="auto"/>
        <w:ind w:firstLine="709"/>
        <w:jc w:val="both"/>
        <w:rPr>
          <w:rFonts w:ascii="Times New Roman" w:hAnsi="Times New Roman"/>
          <w:sz w:val="28"/>
          <w:szCs w:val="28"/>
        </w:rPr>
      </w:pPr>
    </w:p>
    <w:p w:rsidR="00540D12" w:rsidRDefault="00540D12" w:rsidP="00997526">
      <w:pPr>
        <w:spacing w:after="0" w:line="240" w:lineRule="auto"/>
        <w:ind w:firstLine="709"/>
        <w:jc w:val="both"/>
        <w:rPr>
          <w:rFonts w:ascii="Times New Roman" w:hAnsi="Times New Roman"/>
          <w:sz w:val="28"/>
          <w:szCs w:val="28"/>
        </w:rPr>
      </w:pPr>
    </w:p>
    <w:p w:rsidR="00540D12" w:rsidRDefault="00540D12" w:rsidP="00997526">
      <w:pPr>
        <w:spacing w:after="0" w:line="240" w:lineRule="auto"/>
        <w:ind w:firstLine="709"/>
        <w:jc w:val="both"/>
        <w:rPr>
          <w:rFonts w:ascii="Times New Roman" w:hAnsi="Times New Roman"/>
          <w:sz w:val="28"/>
          <w:szCs w:val="28"/>
        </w:rPr>
      </w:pPr>
    </w:p>
    <w:p w:rsidR="00540D12" w:rsidRDefault="00540D12" w:rsidP="00997526">
      <w:pPr>
        <w:spacing w:after="0" w:line="240" w:lineRule="auto"/>
        <w:ind w:firstLine="709"/>
        <w:jc w:val="both"/>
        <w:rPr>
          <w:rFonts w:ascii="Times New Roman" w:hAnsi="Times New Roman"/>
          <w:sz w:val="28"/>
          <w:szCs w:val="28"/>
        </w:rPr>
      </w:pPr>
    </w:p>
    <w:p w:rsidR="00540D12" w:rsidRDefault="00540D12" w:rsidP="00997526">
      <w:pPr>
        <w:spacing w:after="0" w:line="240" w:lineRule="auto"/>
        <w:ind w:firstLine="709"/>
        <w:jc w:val="both"/>
        <w:rPr>
          <w:rFonts w:ascii="Times New Roman" w:hAnsi="Times New Roman"/>
          <w:sz w:val="28"/>
          <w:szCs w:val="28"/>
        </w:rPr>
      </w:pPr>
    </w:p>
    <w:p w:rsidR="00540D12" w:rsidRDefault="00540D12" w:rsidP="00997526">
      <w:pPr>
        <w:spacing w:after="0" w:line="240" w:lineRule="auto"/>
        <w:ind w:firstLine="709"/>
        <w:jc w:val="both"/>
        <w:rPr>
          <w:rFonts w:ascii="Times New Roman" w:hAnsi="Times New Roman"/>
          <w:sz w:val="28"/>
          <w:szCs w:val="28"/>
        </w:rPr>
      </w:pPr>
    </w:p>
    <w:p w:rsidR="00540D12" w:rsidRDefault="00540D12" w:rsidP="00997526">
      <w:pPr>
        <w:spacing w:after="0" w:line="240" w:lineRule="auto"/>
        <w:ind w:firstLine="709"/>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72"/>
        <w:gridCol w:w="4673"/>
      </w:tblGrid>
      <w:tr w:rsidR="00540D12" w:rsidRPr="00042545" w:rsidTr="00042545">
        <w:tc>
          <w:tcPr>
            <w:tcW w:w="4672" w:type="dxa"/>
            <w:tcBorders>
              <w:top w:val="single" w:sz="4" w:space="0" w:color="FFFFFF"/>
              <w:left w:val="single" w:sz="4" w:space="0" w:color="FFFFFF"/>
              <w:bottom w:val="single" w:sz="4" w:space="0" w:color="FFFFFF"/>
              <w:right w:val="single" w:sz="4" w:space="0" w:color="FFFFFF"/>
            </w:tcBorders>
          </w:tcPr>
          <w:p w:rsidR="00540D12" w:rsidRPr="00042545" w:rsidRDefault="00540D12" w:rsidP="00042545">
            <w:pPr>
              <w:spacing w:after="0" w:line="240" w:lineRule="auto"/>
              <w:jc w:val="both"/>
              <w:rPr>
                <w:rFonts w:ascii="Times New Roman" w:hAnsi="Times New Roman"/>
                <w:sz w:val="28"/>
                <w:szCs w:val="28"/>
              </w:rPr>
            </w:pPr>
            <w:r>
              <w:br w:type="page"/>
            </w:r>
          </w:p>
        </w:tc>
        <w:tc>
          <w:tcPr>
            <w:tcW w:w="4673" w:type="dxa"/>
            <w:tcBorders>
              <w:top w:val="single" w:sz="4" w:space="0" w:color="FFFFFF"/>
              <w:left w:val="single" w:sz="4" w:space="0" w:color="FFFFFF"/>
              <w:bottom w:val="single" w:sz="4" w:space="0" w:color="FFFFFF"/>
              <w:right w:val="single" w:sz="4" w:space="0" w:color="FFFFFF"/>
            </w:tcBorders>
          </w:tcPr>
          <w:p w:rsidR="00540D12" w:rsidRPr="00042545" w:rsidRDefault="00540D12" w:rsidP="00C635D0">
            <w:pPr>
              <w:spacing w:after="0" w:line="240" w:lineRule="auto"/>
              <w:jc w:val="both"/>
              <w:rPr>
                <w:rFonts w:ascii="Times New Roman" w:hAnsi="Times New Roman"/>
                <w:sz w:val="28"/>
                <w:szCs w:val="28"/>
              </w:rPr>
            </w:pPr>
          </w:p>
        </w:tc>
      </w:tr>
    </w:tbl>
    <w:p w:rsidR="00540D12" w:rsidRDefault="00540D12" w:rsidP="008D6F93">
      <w:pPr>
        <w:spacing w:after="0" w:line="240" w:lineRule="auto"/>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88"/>
      </w:tblGrid>
      <w:tr w:rsidR="00540D12" w:rsidRPr="00042545" w:rsidTr="00C635D0">
        <w:trPr>
          <w:trHeight w:val="2979"/>
        </w:trPr>
        <w:tc>
          <w:tcPr>
            <w:tcW w:w="9288" w:type="dxa"/>
            <w:tcBorders>
              <w:top w:val="single" w:sz="4" w:space="0" w:color="FFFFFF"/>
              <w:left w:val="single" w:sz="4" w:space="0" w:color="FFFFFF"/>
              <w:bottom w:val="single" w:sz="4" w:space="0" w:color="FFFFFF"/>
              <w:right w:val="single" w:sz="4" w:space="0" w:color="FFFFFF"/>
            </w:tcBorders>
          </w:tcPr>
          <w:p w:rsidR="00540D12" w:rsidRPr="00042545" w:rsidRDefault="00540D12" w:rsidP="00AB7408">
            <w:pPr>
              <w:spacing w:after="0" w:line="240" w:lineRule="auto"/>
              <w:jc w:val="right"/>
              <w:rPr>
                <w:rFonts w:ascii="Times New Roman" w:hAnsi="Times New Roman"/>
                <w:sz w:val="28"/>
                <w:szCs w:val="28"/>
              </w:rPr>
            </w:pPr>
            <w:r w:rsidRPr="00042545">
              <w:rPr>
                <w:rFonts w:ascii="Times New Roman" w:hAnsi="Times New Roman"/>
                <w:sz w:val="28"/>
                <w:szCs w:val="28"/>
              </w:rPr>
              <w:t xml:space="preserve">Приложение </w:t>
            </w:r>
            <w:r>
              <w:rPr>
                <w:rFonts w:ascii="Times New Roman" w:hAnsi="Times New Roman"/>
                <w:sz w:val="28"/>
                <w:szCs w:val="28"/>
              </w:rPr>
              <w:t>2</w:t>
            </w:r>
          </w:p>
          <w:p w:rsidR="00540D12" w:rsidRPr="00042545" w:rsidRDefault="00540D12" w:rsidP="00AB7408">
            <w:pPr>
              <w:spacing w:after="0" w:line="240" w:lineRule="auto"/>
              <w:jc w:val="right"/>
              <w:rPr>
                <w:rFonts w:ascii="Times New Roman" w:hAnsi="Times New Roman"/>
                <w:sz w:val="28"/>
                <w:szCs w:val="28"/>
              </w:rPr>
            </w:pPr>
          </w:p>
          <w:p w:rsidR="00540D12" w:rsidRPr="00042545" w:rsidRDefault="00540D12" w:rsidP="00AB7408">
            <w:pPr>
              <w:spacing w:after="0" w:line="240" w:lineRule="auto"/>
              <w:jc w:val="right"/>
              <w:rPr>
                <w:rFonts w:ascii="Times New Roman" w:hAnsi="Times New Roman"/>
                <w:sz w:val="28"/>
                <w:szCs w:val="28"/>
              </w:rPr>
            </w:pPr>
            <w:r w:rsidRPr="00042545">
              <w:rPr>
                <w:rFonts w:ascii="Times New Roman" w:hAnsi="Times New Roman"/>
                <w:sz w:val="28"/>
                <w:szCs w:val="28"/>
              </w:rPr>
              <w:t xml:space="preserve">УТВЕРЖДЕНО </w:t>
            </w:r>
          </w:p>
          <w:p w:rsidR="00540D12" w:rsidRPr="009001E5" w:rsidRDefault="00540D12" w:rsidP="00AB7408">
            <w:pPr>
              <w:pStyle w:val="ConsPlusNormal"/>
              <w:widowControl/>
              <w:ind w:firstLine="0"/>
              <w:jc w:val="right"/>
              <w:rPr>
                <w:rFonts w:ascii="Times New Roman" w:hAnsi="Times New Roman" w:cs="Times New Roman"/>
                <w:bCs/>
                <w:sz w:val="28"/>
                <w:szCs w:val="28"/>
              </w:rPr>
            </w:pPr>
            <w:r w:rsidRPr="009001E5">
              <w:rPr>
                <w:rFonts w:ascii="Times New Roman" w:hAnsi="Times New Roman" w:cs="Times New Roman"/>
                <w:bCs/>
                <w:sz w:val="28"/>
                <w:szCs w:val="28"/>
              </w:rPr>
              <w:t>к постановлени</w:t>
            </w:r>
            <w:r>
              <w:rPr>
                <w:rFonts w:ascii="Times New Roman" w:hAnsi="Times New Roman" w:cs="Times New Roman"/>
                <w:bCs/>
                <w:sz w:val="28"/>
                <w:szCs w:val="28"/>
              </w:rPr>
              <w:t>ем</w:t>
            </w:r>
            <w:r w:rsidRPr="009001E5">
              <w:rPr>
                <w:rFonts w:ascii="Times New Roman" w:hAnsi="Times New Roman" w:cs="Times New Roman"/>
                <w:bCs/>
                <w:sz w:val="28"/>
                <w:szCs w:val="28"/>
              </w:rPr>
              <w:t xml:space="preserve"> администрации</w:t>
            </w:r>
          </w:p>
          <w:p w:rsidR="00540D12" w:rsidRPr="009001E5" w:rsidRDefault="00540D12" w:rsidP="00AB7408">
            <w:pPr>
              <w:pStyle w:val="ConsPlusNormal"/>
              <w:widowControl/>
              <w:ind w:firstLine="0"/>
              <w:jc w:val="right"/>
              <w:rPr>
                <w:rFonts w:ascii="Times New Roman" w:hAnsi="Times New Roman" w:cs="Times New Roman"/>
                <w:bCs/>
                <w:sz w:val="28"/>
                <w:szCs w:val="28"/>
              </w:rPr>
            </w:pPr>
            <w:r w:rsidRPr="009001E5">
              <w:rPr>
                <w:rFonts w:ascii="Times New Roman" w:hAnsi="Times New Roman" w:cs="Times New Roman"/>
                <w:bCs/>
                <w:sz w:val="28"/>
                <w:szCs w:val="28"/>
              </w:rPr>
              <w:t xml:space="preserve">сельского поселения </w:t>
            </w:r>
          </w:p>
          <w:p w:rsidR="00540D12" w:rsidRDefault="00540D12" w:rsidP="00AB7408">
            <w:pPr>
              <w:pStyle w:val="ConsPlusNormal"/>
              <w:widowControl/>
              <w:ind w:firstLine="0"/>
              <w:jc w:val="right"/>
              <w:rPr>
                <w:rFonts w:ascii="Times New Roman" w:hAnsi="Times New Roman" w:cs="Times New Roman"/>
                <w:bCs/>
                <w:sz w:val="28"/>
                <w:szCs w:val="28"/>
              </w:rPr>
            </w:pPr>
            <w:r w:rsidRPr="009001E5">
              <w:rPr>
                <w:rFonts w:ascii="Times New Roman" w:hAnsi="Times New Roman" w:cs="Times New Roman"/>
                <w:bCs/>
                <w:sz w:val="28"/>
                <w:szCs w:val="28"/>
              </w:rPr>
              <w:t>Табынск</w:t>
            </w:r>
            <w:r>
              <w:rPr>
                <w:rFonts w:ascii="Times New Roman" w:hAnsi="Times New Roman" w:cs="Times New Roman"/>
                <w:bCs/>
                <w:sz w:val="28"/>
                <w:szCs w:val="28"/>
              </w:rPr>
              <w:t>ий сельсовет</w:t>
            </w:r>
          </w:p>
          <w:p w:rsidR="00540D12" w:rsidRPr="009001E5" w:rsidRDefault="00540D12" w:rsidP="00AB7408">
            <w:pPr>
              <w:pStyle w:val="ConsPlusNormal"/>
              <w:widowControl/>
              <w:ind w:firstLine="0"/>
              <w:jc w:val="right"/>
              <w:rPr>
                <w:rFonts w:ascii="Times New Roman" w:hAnsi="Times New Roman" w:cs="Times New Roman"/>
                <w:bCs/>
                <w:sz w:val="28"/>
                <w:szCs w:val="28"/>
              </w:rPr>
            </w:pPr>
            <w:r w:rsidRPr="009001E5">
              <w:rPr>
                <w:rFonts w:ascii="Times New Roman" w:hAnsi="Times New Roman" w:cs="Times New Roman"/>
                <w:bCs/>
                <w:sz w:val="28"/>
                <w:szCs w:val="28"/>
              </w:rPr>
              <w:t xml:space="preserve"> от </w:t>
            </w:r>
            <w:r>
              <w:rPr>
                <w:rFonts w:ascii="Times New Roman" w:hAnsi="Times New Roman" w:cs="Times New Roman"/>
                <w:bCs/>
                <w:sz w:val="28"/>
                <w:szCs w:val="28"/>
              </w:rPr>
              <w:t>07.10.2024 г</w:t>
            </w:r>
            <w:r w:rsidRPr="009001E5">
              <w:rPr>
                <w:rFonts w:ascii="Times New Roman" w:hAnsi="Times New Roman" w:cs="Times New Roman"/>
                <w:bCs/>
                <w:sz w:val="28"/>
                <w:szCs w:val="28"/>
              </w:rPr>
              <w:t>. №</w:t>
            </w:r>
            <w:r>
              <w:rPr>
                <w:rFonts w:ascii="Times New Roman" w:hAnsi="Times New Roman" w:cs="Times New Roman"/>
                <w:bCs/>
                <w:sz w:val="28"/>
                <w:szCs w:val="28"/>
              </w:rPr>
              <w:t>58</w:t>
            </w:r>
          </w:p>
          <w:p w:rsidR="00540D12" w:rsidRPr="00042545" w:rsidRDefault="00540D12" w:rsidP="00AB7408">
            <w:pPr>
              <w:spacing w:after="0" w:line="240" w:lineRule="auto"/>
              <w:jc w:val="both"/>
              <w:rPr>
                <w:rFonts w:ascii="Times New Roman" w:hAnsi="Times New Roman"/>
                <w:sz w:val="28"/>
                <w:szCs w:val="28"/>
              </w:rPr>
            </w:pPr>
            <w:r w:rsidRPr="00042545">
              <w:rPr>
                <w:rFonts w:ascii="Times New Roman" w:hAnsi="Times New Roman"/>
                <w:sz w:val="28"/>
                <w:szCs w:val="28"/>
              </w:rPr>
              <w:t xml:space="preserve"> </w:t>
            </w:r>
          </w:p>
        </w:tc>
      </w:tr>
    </w:tbl>
    <w:p w:rsidR="00540D12" w:rsidRDefault="00540D12" w:rsidP="008D6F93">
      <w:pPr>
        <w:spacing w:after="0" w:line="240" w:lineRule="auto"/>
        <w:ind w:firstLine="709"/>
        <w:jc w:val="center"/>
        <w:rPr>
          <w:rFonts w:ascii="Times New Roman" w:hAnsi="Times New Roman"/>
          <w:sz w:val="28"/>
          <w:szCs w:val="28"/>
        </w:rPr>
      </w:pPr>
    </w:p>
    <w:p w:rsidR="00540D12" w:rsidRDefault="00540D12" w:rsidP="008D6F93">
      <w:pPr>
        <w:spacing w:after="0" w:line="240" w:lineRule="auto"/>
        <w:ind w:firstLine="709"/>
        <w:jc w:val="center"/>
        <w:rPr>
          <w:rFonts w:ascii="Times New Roman" w:hAnsi="Times New Roman"/>
          <w:sz w:val="28"/>
          <w:szCs w:val="28"/>
        </w:rPr>
      </w:pPr>
      <w:r w:rsidRPr="008F7E6B">
        <w:rPr>
          <w:rFonts w:ascii="Times New Roman" w:hAnsi="Times New Roman"/>
          <w:sz w:val="28"/>
          <w:szCs w:val="28"/>
        </w:rPr>
        <w:t xml:space="preserve">Структура </w:t>
      </w:r>
    </w:p>
    <w:p w:rsidR="00540D12" w:rsidRDefault="00540D12" w:rsidP="008D6F93">
      <w:pPr>
        <w:spacing w:after="0" w:line="240" w:lineRule="auto"/>
        <w:ind w:firstLine="709"/>
        <w:jc w:val="center"/>
        <w:rPr>
          <w:rFonts w:ascii="Times New Roman" w:hAnsi="Times New Roman"/>
          <w:sz w:val="28"/>
          <w:szCs w:val="28"/>
        </w:rPr>
      </w:pPr>
      <w:r w:rsidRPr="008F7E6B">
        <w:rPr>
          <w:rFonts w:ascii="Times New Roman" w:hAnsi="Times New Roman"/>
          <w:sz w:val="28"/>
          <w:szCs w:val="28"/>
        </w:rPr>
        <w:t xml:space="preserve">комиссии по приемке и экспертизе поставленного товара, выполненной работы, оказанной услуги, результатов отдельного этапа исполнения контракта в </w:t>
      </w:r>
      <w:r>
        <w:rPr>
          <w:rFonts w:ascii="Times New Roman" w:hAnsi="Times New Roman"/>
          <w:sz w:val="28"/>
          <w:szCs w:val="28"/>
        </w:rPr>
        <w:t>администрации сельского поселения Табынский сельсовет муниципального района Гафурийский район Республики Башкортостан</w:t>
      </w:r>
    </w:p>
    <w:p w:rsidR="00540D12" w:rsidRDefault="00540D12" w:rsidP="008D6F93">
      <w:pPr>
        <w:spacing w:after="0" w:line="240" w:lineRule="auto"/>
        <w:ind w:firstLine="709"/>
        <w:jc w:val="center"/>
        <w:rPr>
          <w:rFonts w:ascii="Times New Roman" w:hAnsi="Times New Roman"/>
          <w:sz w:val="28"/>
          <w:szCs w:val="28"/>
        </w:rPr>
      </w:pPr>
    </w:p>
    <w:tbl>
      <w:tblPr>
        <w:tblW w:w="0" w:type="auto"/>
        <w:tblInd w:w="3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86"/>
      </w:tblGrid>
      <w:tr w:rsidR="00540D12" w:rsidRPr="00042545" w:rsidTr="00042545">
        <w:tc>
          <w:tcPr>
            <w:tcW w:w="3686" w:type="dxa"/>
          </w:tcPr>
          <w:p w:rsidR="00540D12" w:rsidRPr="00042545" w:rsidRDefault="00540D12" w:rsidP="00042545">
            <w:pPr>
              <w:spacing w:after="0" w:line="240" w:lineRule="auto"/>
              <w:jc w:val="center"/>
              <w:rPr>
                <w:rFonts w:ascii="Times New Roman" w:hAnsi="Times New Roman"/>
                <w:sz w:val="28"/>
                <w:szCs w:val="28"/>
              </w:rPr>
            </w:pPr>
            <w:r w:rsidRPr="00042545">
              <w:rPr>
                <w:rFonts w:ascii="Times New Roman" w:hAnsi="Times New Roman"/>
                <w:sz w:val="28"/>
                <w:szCs w:val="28"/>
              </w:rPr>
              <w:t>Председатель комиссии</w:t>
            </w:r>
          </w:p>
        </w:tc>
      </w:tr>
      <w:tr w:rsidR="00540D12" w:rsidRPr="00042545" w:rsidTr="00042545">
        <w:tc>
          <w:tcPr>
            <w:tcW w:w="3686" w:type="dxa"/>
          </w:tcPr>
          <w:p w:rsidR="00540D12" w:rsidRPr="00042545" w:rsidRDefault="00540D12" w:rsidP="00042545">
            <w:pPr>
              <w:spacing w:after="0" w:line="240" w:lineRule="auto"/>
              <w:jc w:val="center"/>
              <w:rPr>
                <w:rFonts w:ascii="Times New Roman" w:hAnsi="Times New Roman"/>
                <w:sz w:val="28"/>
                <w:szCs w:val="28"/>
              </w:rPr>
            </w:pPr>
            <w:r w:rsidRPr="00042545">
              <w:rPr>
                <w:rFonts w:ascii="Times New Roman" w:hAnsi="Times New Roman"/>
                <w:sz w:val="28"/>
                <w:szCs w:val="28"/>
              </w:rPr>
              <w:t xml:space="preserve">Заместитель председателя </w:t>
            </w:r>
          </w:p>
        </w:tc>
      </w:tr>
      <w:tr w:rsidR="00540D12" w:rsidRPr="00042545" w:rsidTr="00042545">
        <w:tc>
          <w:tcPr>
            <w:tcW w:w="3686" w:type="dxa"/>
          </w:tcPr>
          <w:p w:rsidR="00540D12" w:rsidRPr="00042545" w:rsidRDefault="00540D12" w:rsidP="00042545">
            <w:pPr>
              <w:spacing w:after="0" w:line="240" w:lineRule="auto"/>
              <w:jc w:val="center"/>
              <w:rPr>
                <w:rFonts w:ascii="Times New Roman" w:hAnsi="Times New Roman"/>
                <w:sz w:val="28"/>
                <w:szCs w:val="28"/>
              </w:rPr>
            </w:pPr>
          </w:p>
        </w:tc>
      </w:tr>
      <w:tr w:rsidR="00540D12" w:rsidRPr="00042545" w:rsidTr="00042545">
        <w:tc>
          <w:tcPr>
            <w:tcW w:w="3686" w:type="dxa"/>
          </w:tcPr>
          <w:p w:rsidR="00540D12" w:rsidRPr="00042545" w:rsidRDefault="00540D12" w:rsidP="00042545">
            <w:pPr>
              <w:spacing w:after="0" w:line="240" w:lineRule="auto"/>
              <w:jc w:val="center"/>
              <w:rPr>
                <w:rFonts w:ascii="Times New Roman" w:hAnsi="Times New Roman"/>
                <w:sz w:val="28"/>
                <w:szCs w:val="28"/>
              </w:rPr>
            </w:pPr>
            <w:r w:rsidRPr="00042545">
              <w:rPr>
                <w:rFonts w:ascii="Times New Roman" w:hAnsi="Times New Roman"/>
                <w:sz w:val="28"/>
                <w:szCs w:val="28"/>
              </w:rPr>
              <w:t>Член комиссии, секретарь</w:t>
            </w:r>
          </w:p>
        </w:tc>
      </w:tr>
      <w:tr w:rsidR="00540D12" w:rsidRPr="00042545" w:rsidTr="00042545">
        <w:tc>
          <w:tcPr>
            <w:tcW w:w="3686" w:type="dxa"/>
          </w:tcPr>
          <w:p w:rsidR="00540D12" w:rsidRPr="00042545" w:rsidRDefault="00540D12" w:rsidP="00042545">
            <w:pPr>
              <w:spacing w:after="0" w:line="240" w:lineRule="auto"/>
              <w:jc w:val="center"/>
              <w:rPr>
                <w:rFonts w:ascii="Times New Roman" w:hAnsi="Times New Roman"/>
                <w:sz w:val="28"/>
                <w:szCs w:val="28"/>
              </w:rPr>
            </w:pPr>
            <w:r w:rsidRPr="00042545">
              <w:rPr>
                <w:rFonts w:ascii="Times New Roman" w:hAnsi="Times New Roman"/>
                <w:sz w:val="28"/>
                <w:szCs w:val="28"/>
              </w:rPr>
              <w:t>Член комиссии</w:t>
            </w:r>
          </w:p>
        </w:tc>
      </w:tr>
      <w:tr w:rsidR="00540D12" w:rsidRPr="00042545" w:rsidTr="00042545">
        <w:tc>
          <w:tcPr>
            <w:tcW w:w="3686" w:type="dxa"/>
          </w:tcPr>
          <w:p w:rsidR="00540D12" w:rsidRPr="00042545" w:rsidRDefault="00540D12" w:rsidP="00042545">
            <w:pPr>
              <w:spacing w:after="0" w:line="240" w:lineRule="auto"/>
              <w:jc w:val="center"/>
              <w:rPr>
                <w:rFonts w:ascii="Times New Roman" w:hAnsi="Times New Roman"/>
                <w:sz w:val="28"/>
                <w:szCs w:val="28"/>
              </w:rPr>
            </w:pPr>
            <w:r w:rsidRPr="00042545">
              <w:rPr>
                <w:rFonts w:ascii="Times New Roman" w:hAnsi="Times New Roman"/>
                <w:sz w:val="28"/>
                <w:szCs w:val="28"/>
              </w:rPr>
              <w:t>Член комиссии</w:t>
            </w:r>
          </w:p>
        </w:tc>
      </w:tr>
    </w:tbl>
    <w:p w:rsidR="00540D12" w:rsidRPr="008F7E6B" w:rsidRDefault="00540D12" w:rsidP="008D6F93">
      <w:pPr>
        <w:spacing w:after="0" w:line="240" w:lineRule="auto"/>
        <w:ind w:firstLine="709"/>
        <w:jc w:val="center"/>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p w:rsidR="00540D12" w:rsidRDefault="00540D12" w:rsidP="00572075">
      <w:pPr>
        <w:spacing w:after="0" w:line="240" w:lineRule="auto"/>
        <w:jc w:val="both"/>
        <w:rPr>
          <w:rFonts w:ascii="Times New Roman" w:hAnsi="Times New Roman"/>
          <w:sz w:val="28"/>
          <w:szCs w:val="28"/>
        </w:rPr>
      </w:pPr>
    </w:p>
    <w:sectPr w:rsidR="00540D12" w:rsidSect="00C635D0">
      <w:footerReference w:type="even"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D12" w:rsidRDefault="00540D12">
      <w:r>
        <w:separator/>
      </w:r>
    </w:p>
  </w:endnote>
  <w:endnote w:type="continuationSeparator" w:id="0">
    <w:p w:rsidR="00540D12" w:rsidRDefault="00540D1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D12" w:rsidRDefault="00540D12" w:rsidP="006F286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0D12" w:rsidRDefault="00540D12" w:rsidP="00C635D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D12" w:rsidRDefault="00540D12" w:rsidP="006F286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540D12" w:rsidRDefault="00540D12" w:rsidP="00C635D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D12" w:rsidRDefault="00540D12">
      <w:r>
        <w:separator/>
      </w:r>
    </w:p>
  </w:footnote>
  <w:footnote w:type="continuationSeparator" w:id="0">
    <w:p w:rsidR="00540D12" w:rsidRDefault="00540D1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7796"/>
    <w:rsid w:val="000414A3"/>
    <w:rsid w:val="00042545"/>
    <w:rsid w:val="00051A74"/>
    <w:rsid w:val="000660CF"/>
    <w:rsid w:val="00087796"/>
    <w:rsid w:val="00140B8E"/>
    <w:rsid w:val="00144794"/>
    <w:rsid w:val="001B2436"/>
    <w:rsid w:val="002D41A7"/>
    <w:rsid w:val="00321766"/>
    <w:rsid w:val="003527C3"/>
    <w:rsid w:val="003770B3"/>
    <w:rsid w:val="003F2CC4"/>
    <w:rsid w:val="0043486E"/>
    <w:rsid w:val="00540D12"/>
    <w:rsid w:val="00572075"/>
    <w:rsid w:val="005D7C5A"/>
    <w:rsid w:val="00610576"/>
    <w:rsid w:val="006225A5"/>
    <w:rsid w:val="00675F52"/>
    <w:rsid w:val="006D6405"/>
    <w:rsid w:val="006F286B"/>
    <w:rsid w:val="00765985"/>
    <w:rsid w:val="007A7947"/>
    <w:rsid w:val="00873445"/>
    <w:rsid w:val="00880094"/>
    <w:rsid w:val="008A2BB6"/>
    <w:rsid w:val="008C5FFA"/>
    <w:rsid w:val="008D6F93"/>
    <w:rsid w:val="008F7E6B"/>
    <w:rsid w:val="009001E5"/>
    <w:rsid w:val="0098285B"/>
    <w:rsid w:val="00997526"/>
    <w:rsid w:val="009C6A08"/>
    <w:rsid w:val="009D3A47"/>
    <w:rsid w:val="00A33415"/>
    <w:rsid w:val="00AB7408"/>
    <w:rsid w:val="00C635D0"/>
    <w:rsid w:val="00CD1BE1"/>
    <w:rsid w:val="00CD2A2C"/>
    <w:rsid w:val="00D36B28"/>
    <w:rsid w:val="00D46510"/>
    <w:rsid w:val="00D83032"/>
    <w:rsid w:val="00DB5A39"/>
    <w:rsid w:val="00DC3752"/>
    <w:rsid w:val="00DE72FE"/>
    <w:rsid w:val="00E7336E"/>
    <w:rsid w:val="00ED79B9"/>
    <w:rsid w:val="00F122D9"/>
    <w:rsid w:val="00FA0A35"/>
    <w:rsid w:val="00FB0F69"/>
    <w:rsid w:val="00FC75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9B9"/>
    <w:pPr>
      <w:spacing w:after="160" w:line="259" w:lineRule="auto"/>
    </w:pPr>
    <w:rPr>
      <w:lang w:eastAsia="en-US"/>
    </w:rPr>
  </w:style>
  <w:style w:type="paragraph" w:styleId="Heading1">
    <w:name w:val="heading 1"/>
    <w:basedOn w:val="Normal"/>
    <w:next w:val="Normal"/>
    <w:link w:val="Heading1Char1"/>
    <w:uiPriority w:val="99"/>
    <w:qFormat/>
    <w:locked/>
    <w:rsid w:val="00675F52"/>
    <w:pPr>
      <w:keepNext/>
      <w:spacing w:after="0" w:line="240" w:lineRule="auto"/>
      <w:jc w:val="center"/>
      <w:outlineLvl w:val="0"/>
    </w:pPr>
    <w:rPr>
      <w:b/>
      <w:spacing w:val="20"/>
      <w:sz w:val="20"/>
      <w:szCs w:val="20"/>
      <w:lang w:eastAsia="ru-RU"/>
    </w:rPr>
  </w:style>
  <w:style w:type="paragraph" w:styleId="Heading7">
    <w:name w:val="heading 7"/>
    <w:basedOn w:val="Normal"/>
    <w:next w:val="Normal"/>
    <w:link w:val="Heading7Char"/>
    <w:uiPriority w:val="99"/>
    <w:qFormat/>
    <w:locked/>
    <w:rsid w:val="00675F52"/>
    <w:pPr>
      <w:spacing w:before="240" w:after="60" w:line="240" w:lineRule="auto"/>
      <w:outlineLvl w:val="6"/>
    </w:pPr>
    <w:rPr>
      <w:rFonts w:ascii="Times New Roman" w:hAnsi="Times New Roman"/>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eastAsia="en-US"/>
    </w:rPr>
  </w:style>
  <w:style w:type="character" w:customStyle="1" w:styleId="Heading7Char">
    <w:name w:val="Heading 7 Char"/>
    <w:basedOn w:val="DefaultParagraphFont"/>
    <w:link w:val="Heading7"/>
    <w:uiPriority w:val="99"/>
    <w:semiHidden/>
    <w:locked/>
    <w:rPr>
      <w:rFonts w:ascii="Calibri" w:hAnsi="Calibri" w:cs="Times New Roman"/>
      <w:sz w:val="24"/>
      <w:szCs w:val="24"/>
      <w:lang w:eastAsia="en-US"/>
    </w:rPr>
  </w:style>
  <w:style w:type="table" w:styleId="TableGrid">
    <w:name w:val="Table Grid"/>
    <w:basedOn w:val="TableNormal"/>
    <w:uiPriority w:val="99"/>
    <w:rsid w:val="00D8303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5D7C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D7C5A"/>
    <w:rPr>
      <w:rFonts w:ascii="Segoe UI" w:hAnsi="Segoe UI" w:cs="Segoe UI"/>
      <w:sz w:val="18"/>
      <w:szCs w:val="18"/>
    </w:rPr>
  </w:style>
  <w:style w:type="character" w:customStyle="1" w:styleId="NoSpacingChar">
    <w:name w:val="No Spacing Char"/>
    <w:link w:val="NoSpacing"/>
    <w:uiPriority w:val="99"/>
    <w:locked/>
    <w:rsid w:val="009C6A08"/>
    <w:rPr>
      <w:sz w:val="22"/>
      <w:lang w:val="ru-RU" w:eastAsia="en-US"/>
    </w:rPr>
  </w:style>
  <w:style w:type="paragraph" w:styleId="NoSpacing">
    <w:name w:val="No Spacing"/>
    <w:link w:val="NoSpacingChar"/>
    <w:uiPriority w:val="99"/>
    <w:qFormat/>
    <w:rsid w:val="009C6A08"/>
    <w:pPr>
      <w:ind w:firstLine="851"/>
      <w:jc w:val="center"/>
    </w:pPr>
    <w:rPr>
      <w:rFonts w:cs="Calibri"/>
      <w:lang w:eastAsia="en-US"/>
    </w:rPr>
  </w:style>
  <w:style w:type="character" w:customStyle="1" w:styleId="Heading1Char1">
    <w:name w:val="Heading 1 Char1"/>
    <w:link w:val="Heading1"/>
    <w:uiPriority w:val="99"/>
    <w:locked/>
    <w:rsid w:val="00675F52"/>
    <w:rPr>
      <w:b/>
      <w:spacing w:val="20"/>
      <w:lang w:val="ru-RU" w:eastAsia="ru-RU"/>
    </w:rPr>
  </w:style>
  <w:style w:type="paragraph" w:customStyle="1" w:styleId="ConsPlusNormal">
    <w:name w:val="ConsPlusNormal"/>
    <w:uiPriority w:val="99"/>
    <w:rsid w:val="00675F5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C635D0"/>
    <w:pPr>
      <w:tabs>
        <w:tab w:val="center" w:pos="4677"/>
        <w:tab w:val="right" w:pos="9355"/>
      </w:tabs>
    </w:pPr>
  </w:style>
  <w:style w:type="character" w:customStyle="1" w:styleId="FooterChar">
    <w:name w:val="Footer Char"/>
    <w:basedOn w:val="DefaultParagraphFont"/>
    <w:link w:val="Footer"/>
    <w:uiPriority w:val="99"/>
    <w:semiHidden/>
    <w:locked/>
    <w:rPr>
      <w:rFonts w:cs="Times New Roman"/>
      <w:lang w:eastAsia="en-US"/>
    </w:rPr>
  </w:style>
  <w:style w:type="character" w:styleId="PageNumber">
    <w:name w:val="page number"/>
    <w:basedOn w:val="DefaultParagraphFont"/>
    <w:uiPriority w:val="99"/>
    <w:rsid w:val="00C635D0"/>
    <w:rPr>
      <w:rFonts w:cs="Times New Roman"/>
    </w:rPr>
  </w:style>
</w:styles>
</file>

<file path=word/webSettings.xml><?xml version="1.0" encoding="utf-8"?>
<w:webSettings xmlns:r="http://schemas.openxmlformats.org/officeDocument/2006/relationships" xmlns:w="http://schemas.openxmlformats.org/wordprocessingml/2006/main">
  <w:divs>
    <w:div w:id="7140889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9</Pages>
  <Words>2802</Words>
  <Characters>15975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subject/>
  <dc:creator>User</dc:creator>
  <cp:keywords/>
  <dc:description/>
  <cp:lastModifiedBy>user</cp:lastModifiedBy>
  <cp:revision>2</cp:revision>
  <cp:lastPrinted>2024-10-07T05:40:00Z</cp:lastPrinted>
  <dcterms:created xsi:type="dcterms:W3CDTF">2024-10-07T05:51:00Z</dcterms:created>
  <dcterms:modified xsi:type="dcterms:W3CDTF">2024-10-07T05:51:00Z</dcterms:modified>
</cp:coreProperties>
</file>