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0" w:type="dxa"/>
        <w:jc w:val="center"/>
        <w:tblInd w:w="-78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5337"/>
        <w:gridCol w:w="1440"/>
        <w:gridCol w:w="4403"/>
      </w:tblGrid>
      <w:tr w:rsidR="004A3CFE" w:rsidTr="00316830">
        <w:trPr>
          <w:jc w:val="center"/>
        </w:trPr>
        <w:tc>
          <w:tcPr>
            <w:tcW w:w="5337" w:type="dxa"/>
          </w:tcPr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B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6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E"/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440" w:type="dxa"/>
          </w:tcPr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5" o:title=""/>
                </v:shape>
              </w:pict>
            </w:r>
          </w:p>
        </w:tc>
        <w:tc>
          <w:tcPr>
            <w:tcW w:w="4403" w:type="dxa"/>
          </w:tcPr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</w:p>
          <w:p w:rsidR="004A3CFE" w:rsidRPr="00316830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30"/>
        <w:tblW w:w="0" w:type="auto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314"/>
      </w:tblGrid>
      <w:tr w:rsidR="004A3CFE" w:rsidTr="0008798A">
        <w:trPr>
          <w:trHeight w:val="59"/>
        </w:trPr>
        <w:tc>
          <w:tcPr>
            <w:tcW w:w="10314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4A3CFE" w:rsidRDefault="004A3CFE" w:rsidP="00316830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4A3CFE" w:rsidRDefault="004A3CFE" w:rsidP="00316830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text" w:horzAnchor="margin" w:tblpXSpec="center" w:tblpYSpec="bottom"/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4A3CFE" w:rsidTr="0008798A">
        <w:tc>
          <w:tcPr>
            <w:tcW w:w="4360" w:type="dxa"/>
          </w:tcPr>
          <w:p w:rsidR="004A3CFE" w:rsidRDefault="004A3CFE" w:rsidP="00316830">
            <w:pPr>
              <w:spacing w:after="0" w:line="240" w:lineRule="auto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4A3CFE" w:rsidRDefault="004A3CFE" w:rsidP="00316830">
            <w:pPr>
              <w:pStyle w:val="Heading5"/>
              <w:spacing w:before="0" w:after="0"/>
              <w:rPr>
                <w:rFonts w:ascii="Times Cyr Bash Normal" w:hAnsi="Times Cyr Bash Normal"/>
                <w:shadow/>
                <w:sz w:val="56"/>
                <w:szCs w:val="56"/>
              </w:rPr>
            </w:pPr>
          </w:p>
        </w:tc>
        <w:tc>
          <w:tcPr>
            <w:tcW w:w="4557" w:type="dxa"/>
          </w:tcPr>
          <w:p w:rsidR="004A3CFE" w:rsidRDefault="004A3CFE" w:rsidP="00316830">
            <w:pPr>
              <w:pStyle w:val="Heading5"/>
              <w:spacing w:before="0" w:after="0"/>
              <w:rPr>
                <w:rFonts w:ascii="ATimes" w:hAnsi="ATimes"/>
                <w:shadow/>
                <w:sz w:val="36"/>
                <w:szCs w:val="36"/>
              </w:rPr>
            </w:pPr>
            <w:r>
              <w:rPr>
                <w:rFonts w:ascii="ATimes" w:hAnsi="ATimes"/>
                <w:shadow/>
                <w:sz w:val="36"/>
                <w:szCs w:val="36"/>
              </w:rPr>
              <w:t>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</w:t>
            </w:r>
            <w:r>
              <w:rPr>
                <w:rFonts w:ascii="ATimes" w:hAnsi="ATimes"/>
                <w:shadow/>
                <w:sz w:val="36"/>
                <w:szCs w:val="36"/>
              </w:rPr>
              <w:t></w:t>
            </w:r>
            <w:r>
              <w:rPr>
                <w:rFonts w:ascii="ATimes" w:hAnsi="ATimes"/>
                <w:shadow/>
                <w:sz w:val="36"/>
                <w:szCs w:val="36"/>
              </w:rPr>
              <w:t>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</w:t>
            </w:r>
            <w:r>
              <w:rPr>
                <w:rFonts w:ascii="ATimes" w:hAnsi="ATimes"/>
                <w:shadow/>
                <w:sz w:val="36"/>
                <w:szCs w:val="36"/>
              </w:rPr>
              <w:t>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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</w:p>
        </w:tc>
      </w:tr>
      <w:tr w:rsidR="004A3CFE" w:rsidTr="0008798A">
        <w:tc>
          <w:tcPr>
            <w:tcW w:w="4360" w:type="dxa"/>
          </w:tcPr>
          <w:p w:rsidR="004A3CFE" w:rsidRPr="00D237EA" w:rsidRDefault="004A3CFE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« </w:t>
            </w:r>
            <w:r>
              <w:rPr>
                <w:sz w:val="27"/>
                <w:szCs w:val="27"/>
              </w:rPr>
              <w:t>28</w:t>
            </w:r>
            <w:r w:rsidRPr="00D237EA">
              <w:rPr>
                <w:sz w:val="27"/>
                <w:szCs w:val="27"/>
              </w:rPr>
              <w:t xml:space="preserve"> »  </w:t>
            </w:r>
            <w:r>
              <w:rPr>
                <w:sz w:val="27"/>
                <w:szCs w:val="27"/>
              </w:rPr>
              <w:t xml:space="preserve">сентября </w:t>
            </w:r>
            <w:r w:rsidRPr="00D237EA">
              <w:rPr>
                <w:sz w:val="27"/>
                <w:szCs w:val="27"/>
              </w:rPr>
              <w:t xml:space="preserve">  20</w:t>
            </w:r>
            <w:r>
              <w:rPr>
                <w:sz w:val="27"/>
                <w:szCs w:val="27"/>
              </w:rPr>
              <w:t>23</w:t>
            </w:r>
            <w:r w:rsidRPr="00D237EA">
              <w:rPr>
                <w:sz w:val="27"/>
                <w:szCs w:val="27"/>
              </w:rPr>
              <w:t xml:space="preserve"> й.</w:t>
            </w:r>
          </w:p>
        </w:tc>
        <w:tc>
          <w:tcPr>
            <w:tcW w:w="1396" w:type="dxa"/>
          </w:tcPr>
          <w:p w:rsidR="004A3CFE" w:rsidRPr="00D237EA" w:rsidRDefault="004A3CFE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</w:rPr>
              <w:t>33</w:t>
            </w:r>
          </w:p>
        </w:tc>
        <w:tc>
          <w:tcPr>
            <w:tcW w:w="4557" w:type="dxa"/>
          </w:tcPr>
          <w:p w:rsidR="004A3CFE" w:rsidRPr="00D237EA" w:rsidRDefault="004A3CFE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28</w:t>
            </w:r>
            <w:r w:rsidRPr="00D237EA">
              <w:rPr>
                <w:sz w:val="27"/>
                <w:szCs w:val="27"/>
              </w:rPr>
              <w:t xml:space="preserve"> » </w:t>
            </w:r>
            <w:r>
              <w:rPr>
                <w:sz w:val="27"/>
                <w:szCs w:val="27"/>
              </w:rPr>
              <w:t xml:space="preserve">сентября </w:t>
            </w:r>
            <w:r w:rsidRPr="00D237EA">
              <w:rPr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D237EA">
                <w:rPr>
                  <w:sz w:val="27"/>
                  <w:szCs w:val="27"/>
                </w:rPr>
                <w:t>20</w:t>
              </w:r>
              <w:r>
                <w:rPr>
                  <w:sz w:val="27"/>
                  <w:szCs w:val="27"/>
                </w:rPr>
                <w:t xml:space="preserve">23 </w:t>
              </w:r>
              <w:r w:rsidRPr="00D237EA">
                <w:rPr>
                  <w:sz w:val="27"/>
                  <w:szCs w:val="27"/>
                </w:rPr>
                <w:t>г</w:t>
              </w:r>
            </w:smartTag>
            <w:r w:rsidRPr="00D237EA">
              <w:rPr>
                <w:sz w:val="27"/>
                <w:szCs w:val="27"/>
              </w:rPr>
              <w:t>.</w:t>
            </w:r>
          </w:p>
        </w:tc>
      </w:tr>
    </w:tbl>
    <w:p w:rsidR="004A3CFE" w:rsidRDefault="004A3CFE" w:rsidP="00543D1D">
      <w:pPr>
        <w:spacing w:after="0"/>
        <w:ind w:right="460"/>
        <w:jc w:val="center"/>
        <w:rPr>
          <w:b/>
          <w:sz w:val="28"/>
          <w:szCs w:val="28"/>
        </w:rPr>
      </w:pPr>
      <w:r w:rsidRPr="003B7B17">
        <w:rPr>
          <w:b/>
          <w:sz w:val="28"/>
          <w:szCs w:val="28"/>
        </w:rPr>
        <w:t xml:space="preserve">О проведении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земельного участка расположенного по адресу: Республика Башкортостан, Гафурийский район, </w:t>
      </w:r>
    </w:p>
    <w:p w:rsidR="004A3CFE" w:rsidRDefault="004A3CFE" w:rsidP="00543D1D">
      <w:pPr>
        <w:spacing w:after="0"/>
        <w:ind w:right="4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Табынский</w:t>
      </w:r>
      <w:r w:rsidRPr="003B7B17">
        <w:rPr>
          <w:b/>
          <w:sz w:val="28"/>
          <w:szCs w:val="28"/>
        </w:rPr>
        <w:t xml:space="preserve"> с/с, </w:t>
      </w:r>
      <w:r>
        <w:rPr>
          <w:b/>
          <w:sz w:val="28"/>
          <w:szCs w:val="28"/>
        </w:rPr>
        <w:t>с.Табынское</w:t>
      </w:r>
    </w:p>
    <w:p w:rsidR="004A3CFE" w:rsidRPr="003B7B17" w:rsidRDefault="004A3CFE" w:rsidP="00543D1D">
      <w:pPr>
        <w:spacing w:after="0"/>
        <w:ind w:right="460"/>
        <w:jc w:val="center"/>
        <w:rPr>
          <w:b/>
          <w:sz w:val="28"/>
          <w:szCs w:val="28"/>
        </w:rPr>
      </w:pPr>
      <w:r w:rsidRPr="003B7B17">
        <w:rPr>
          <w:b/>
          <w:sz w:val="28"/>
          <w:szCs w:val="28"/>
        </w:rPr>
        <w:t>с кадастровым номером: 02:19:</w:t>
      </w:r>
      <w:r>
        <w:rPr>
          <w:b/>
          <w:sz w:val="28"/>
          <w:szCs w:val="28"/>
        </w:rPr>
        <w:t>120601:19</w:t>
      </w:r>
    </w:p>
    <w:p w:rsidR="004A3CFE" w:rsidRPr="00B76795" w:rsidRDefault="004A3CFE" w:rsidP="00543D1D">
      <w:pPr>
        <w:spacing w:after="0"/>
        <w:ind w:right="460"/>
        <w:rPr>
          <w:sz w:val="28"/>
          <w:szCs w:val="28"/>
        </w:rPr>
      </w:pP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Руководствуясь статьей 39 Градостроительного кодекса Российской Федерации, 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соответствии с Правилами землепользования и застройки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Башкортостан, в целях выявления общественного мнения и внесения предложений,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учитывая заключение о результатах публичных слушаний, решением Собрания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представителей сельского поселения администрация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</w:t>
      </w:r>
    </w:p>
    <w:p w:rsidR="004A3CFE" w:rsidRPr="00B76795" w:rsidRDefault="004A3CFE" w:rsidP="00543D1D">
      <w:pPr>
        <w:spacing w:after="0"/>
        <w:ind w:right="460"/>
        <w:rPr>
          <w:sz w:val="28"/>
          <w:szCs w:val="28"/>
        </w:rPr>
      </w:pPr>
    </w:p>
    <w:p w:rsidR="004A3CFE" w:rsidRPr="00B76795" w:rsidRDefault="004A3CFE" w:rsidP="00543D1D">
      <w:pPr>
        <w:spacing w:after="0"/>
        <w:ind w:right="460" w:firstLine="709"/>
        <w:jc w:val="center"/>
        <w:rPr>
          <w:sz w:val="28"/>
          <w:szCs w:val="28"/>
        </w:rPr>
      </w:pPr>
      <w:r w:rsidRPr="00B76795">
        <w:rPr>
          <w:sz w:val="28"/>
          <w:szCs w:val="28"/>
        </w:rPr>
        <w:t>ПОСТАНОВЛЯЕТ: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1. Назначить публичные слушания по проекту отклонение от предельных параметров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разрешенного строительства, реконструкции объектов капитального строительства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земельного участка, расположенного по адресу: </w:t>
      </w:r>
      <w:r w:rsidRPr="007046DD">
        <w:rPr>
          <w:spacing w:val="2"/>
          <w:sz w:val="28"/>
          <w:szCs w:val="28"/>
        </w:rPr>
        <w:t xml:space="preserve">Республика Башкортостан, Гафурийский район, </w:t>
      </w:r>
      <w:r>
        <w:rPr>
          <w:spacing w:val="2"/>
          <w:sz w:val="28"/>
          <w:szCs w:val="28"/>
        </w:rPr>
        <w:t>с/с Табынский</w:t>
      </w:r>
      <w:r w:rsidRPr="007046DD">
        <w:rPr>
          <w:spacing w:val="2"/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с.Табынское</w:t>
      </w:r>
      <w:r w:rsidRPr="007046DD">
        <w:rPr>
          <w:spacing w:val="2"/>
          <w:sz w:val="28"/>
          <w:szCs w:val="28"/>
        </w:rPr>
        <w:t xml:space="preserve"> из категории земель </w:t>
      </w:r>
      <w:r>
        <w:rPr>
          <w:spacing w:val="2"/>
          <w:sz w:val="28"/>
          <w:szCs w:val="28"/>
        </w:rPr>
        <w:t xml:space="preserve">населенных пунктов </w:t>
      </w:r>
      <w:r w:rsidRPr="007046DD">
        <w:rPr>
          <w:spacing w:val="2"/>
          <w:sz w:val="28"/>
          <w:szCs w:val="28"/>
        </w:rPr>
        <w:t>с видом разрешенного использования –</w:t>
      </w:r>
      <w:r>
        <w:rPr>
          <w:spacing w:val="2"/>
          <w:sz w:val="28"/>
          <w:szCs w:val="28"/>
        </w:rPr>
        <w:t xml:space="preserve"> </w:t>
      </w:r>
      <w:r w:rsidRPr="00543D1D">
        <w:rPr>
          <w:b/>
          <w:spacing w:val="2"/>
          <w:sz w:val="28"/>
          <w:szCs w:val="28"/>
        </w:rPr>
        <w:t>хранение и переработка сельскохозяйственной продукции</w:t>
      </w:r>
      <w:r w:rsidRPr="00543D1D">
        <w:rPr>
          <w:spacing w:val="2"/>
          <w:sz w:val="28"/>
          <w:szCs w:val="28"/>
        </w:rPr>
        <w:t xml:space="preserve"> </w:t>
      </w:r>
      <w:r w:rsidRPr="007046DD">
        <w:rPr>
          <w:spacing w:val="2"/>
          <w:sz w:val="28"/>
          <w:szCs w:val="28"/>
        </w:rPr>
        <w:t>с кадастровым номером 02:19:</w:t>
      </w:r>
      <w:r>
        <w:rPr>
          <w:spacing w:val="2"/>
          <w:sz w:val="28"/>
          <w:szCs w:val="28"/>
        </w:rPr>
        <w:t>120601:19</w:t>
      </w:r>
      <w:r w:rsidRPr="007046DD">
        <w:rPr>
          <w:spacing w:val="2"/>
          <w:sz w:val="28"/>
          <w:szCs w:val="28"/>
        </w:rPr>
        <w:t xml:space="preserve"> площадью </w:t>
      </w:r>
      <w:r>
        <w:rPr>
          <w:spacing w:val="2"/>
          <w:sz w:val="28"/>
          <w:szCs w:val="28"/>
        </w:rPr>
        <w:t xml:space="preserve">7275 </w:t>
      </w:r>
      <w:r w:rsidRPr="007046DD">
        <w:rPr>
          <w:spacing w:val="2"/>
          <w:sz w:val="28"/>
          <w:szCs w:val="28"/>
        </w:rPr>
        <w:t xml:space="preserve">кв.м., принадлежащего </w:t>
      </w:r>
      <w:r>
        <w:rPr>
          <w:spacing w:val="2"/>
          <w:sz w:val="28"/>
          <w:szCs w:val="28"/>
        </w:rPr>
        <w:t xml:space="preserve">Тахтарову Геннадию Михайловичу на праве аренды </w:t>
      </w:r>
      <w:r w:rsidRPr="007046DD">
        <w:rPr>
          <w:spacing w:val="2"/>
          <w:sz w:val="28"/>
          <w:szCs w:val="28"/>
        </w:rPr>
        <w:t xml:space="preserve">в 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соседнего земельного участка при строительстве нежилого здания с </w:t>
      </w:r>
      <w:smartTag w:uri="urn:schemas-microsoft-com:office:smarttags" w:element="metricconverter">
        <w:smartTagPr>
          <w:attr w:name="ProductID" w:val="3 м"/>
        </w:smartTagPr>
        <w:r>
          <w:rPr>
            <w:spacing w:val="2"/>
            <w:sz w:val="28"/>
            <w:szCs w:val="28"/>
          </w:rPr>
          <w:t>3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"/>
        </w:smartTagPr>
        <w:r>
          <w:rPr>
            <w:spacing w:val="2"/>
            <w:sz w:val="28"/>
            <w:szCs w:val="28"/>
          </w:rPr>
          <w:t>2 м</w:t>
        </w:r>
      </w:smartTag>
      <w:r w:rsidRPr="00B76795">
        <w:rPr>
          <w:sz w:val="28"/>
          <w:szCs w:val="28"/>
        </w:rPr>
        <w:t>.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2. Назначить организатором публичных слушаний по вышеуказанным проектам, а также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лицом, уполномоченным на проведение мероприятия по информированию жителей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поселения по вопросам публичных слушаний, Администрацию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3. Определить местом проведения публичных слушаний, в том числе местом проведения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мероприятий по информированию жителей сельского поселения </w:t>
      </w:r>
      <w:r>
        <w:rPr>
          <w:sz w:val="28"/>
          <w:szCs w:val="28"/>
        </w:rPr>
        <w:t xml:space="preserve">Табынский </w:t>
      </w:r>
      <w:r w:rsidRPr="00B76795">
        <w:rPr>
          <w:sz w:val="28"/>
          <w:szCs w:val="28"/>
        </w:rPr>
        <w:t>сельсовет муниципального района Гафурийский район Республики Башкортостан здание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администрации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сельсовет, расположенное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адресу: 4530</w:t>
      </w:r>
      <w:r>
        <w:rPr>
          <w:sz w:val="28"/>
          <w:szCs w:val="28"/>
        </w:rPr>
        <w:t>71</w:t>
      </w:r>
      <w:r w:rsidRPr="00B76795">
        <w:rPr>
          <w:sz w:val="28"/>
          <w:szCs w:val="28"/>
        </w:rPr>
        <w:t>, Республика Башкортостан,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Гафурийский район, с. </w:t>
      </w:r>
      <w:r>
        <w:rPr>
          <w:sz w:val="28"/>
          <w:szCs w:val="28"/>
        </w:rPr>
        <w:t>Табынское</w:t>
      </w:r>
      <w:r w:rsidRPr="00B76795">
        <w:rPr>
          <w:sz w:val="28"/>
          <w:szCs w:val="28"/>
        </w:rPr>
        <w:t>, ул.</w:t>
      </w:r>
      <w:r>
        <w:rPr>
          <w:sz w:val="28"/>
          <w:szCs w:val="28"/>
        </w:rPr>
        <w:t>Центральная</w:t>
      </w:r>
      <w:r w:rsidRPr="00B76795">
        <w:rPr>
          <w:sz w:val="28"/>
          <w:szCs w:val="28"/>
        </w:rPr>
        <w:t>, д.</w:t>
      </w:r>
      <w:r>
        <w:rPr>
          <w:sz w:val="28"/>
          <w:szCs w:val="28"/>
        </w:rPr>
        <w:t>38</w:t>
      </w:r>
      <w:r w:rsidRPr="00B76795">
        <w:rPr>
          <w:sz w:val="28"/>
          <w:szCs w:val="28"/>
        </w:rPr>
        <w:t>.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B76795">
        <w:rPr>
          <w:sz w:val="28"/>
          <w:szCs w:val="28"/>
        </w:rPr>
        <w:t xml:space="preserve"> Мероприятия по информированию жителей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публичным слушаниям назначить на </w:t>
      </w:r>
      <w:r>
        <w:rPr>
          <w:sz w:val="28"/>
          <w:szCs w:val="28"/>
        </w:rPr>
        <w:t>09.10.2023</w:t>
      </w:r>
      <w:r w:rsidRPr="00B76795">
        <w:rPr>
          <w:sz w:val="28"/>
          <w:szCs w:val="28"/>
        </w:rPr>
        <w:t xml:space="preserve"> года в период с 10 до 12 часов.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5. Прием замечаний и предложений от заинтересованных лиц по публичным слушаниям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в границах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осуществляется по адресу,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указанному в пункте 3 настоящего постановления, в рабочие дни с 10 часов до 16 часов,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перерыв на обед с 13 часов до 14 часов.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 xml:space="preserve">6. Прием замечаний и предложений от заинтересованных лиц </w:t>
      </w:r>
      <w:r w:rsidRPr="00316830">
        <w:rPr>
          <w:sz w:val="28"/>
          <w:szCs w:val="28"/>
        </w:rPr>
        <w:t>заканчивается 27.10.2023года</w:t>
      </w:r>
      <w:r w:rsidRPr="00B76795">
        <w:rPr>
          <w:sz w:val="28"/>
          <w:szCs w:val="28"/>
        </w:rPr>
        <w:t>.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7. Срок проведения публичных слушаний по вопросу о предоставлении разрешения на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отклонение от предельных параметров разрешенного строительства, реконструкции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объектов капитального строительства земельного участка </w:t>
      </w:r>
      <w:r w:rsidRPr="00316830">
        <w:rPr>
          <w:sz w:val="28"/>
          <w:szCs w:val="28"/>
        </w:rPr>
        <w:t>– 30.10 2023 года</w:t>
      </w:r>
      <w:r w:rsidRPr="00B76795">
        <w:rPr>
          <w:sz w:val="28"/>
          <w:szCs w:val="28"/>
        </w:rPr>
        <w:t xml:space="preserve"> в 11.00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часов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Pr="00B76795">
        <w:rPr>
          <w:sz w:val="28"/>
          <w:szCs w:val="28"/>
        </w:rPr>
        <w:t>. Обнародовать настоящее постановление на официальном сайте администрации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</w:t>
      </w:r>
      <w:r w:rsidRPr="00543D1D">
        <w:rPr>
          <w:sz w:val="28"/>
          <w:szCs w:val="28"/>
        </w:rPr>
        <w:t>http://tabynsk.ru/</w:t>
      </w: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B76795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4A3CFE" w:rsidRDefault="004A3CFE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76795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4A3CFE" w:rsidRDefault="004A3CFE" w:rsidP="00543D1D">
      <w:pPr>
        <w:spacing w:after="0"/>
        <w:ind w:right="460" w:firstLine="709"/>
        <w:rPr>
          <w:sz w:val="28"/>
          <w:szCs w:val="28"/>
        </w:rPr>
      </w:pPr>
    </w:p>
    <w:p w:rsidR="004A3CFE" w:rsidRPr="00B76795" w:rsidRDefault="004A3CFE" w:rsidP="00543D1D">
      <w:pPr>
        <w:spacing w:after="0"/>
        <w:ind w:right="460" w:firstLine="709"/>
        <w:rPr>
          <w:sz w:val="28"/>
          <w:szCs w:val="28"/>
        </w:rPr>
      </w:pPr>
    </w:p>
    <w:p w:rsidR="004A3CFE" w:rsidRPr="007046DD" w:rsidRDefault="004A3CFE" w:rsidP="00543D1D">
      <w:pPr>
        <w:spacing w:after="0"/>
        <w:rPr>
          <w:sz w:val="28"/>
          <w:szCs w:val="28"/>
        </w:rPr>
      </w:pPr>
      <w:r w:rsidRPr="007046DD">
        <w:rPr>
          <w:sz w:val="28"/>
          <w:szCs w:val="28"/>
        </w:rPr>
        <w:t>Глава сельского поселения</w:t>
      </w:r>
    </w:p>
    <w:p w:rsidR="004A3CFE" w:rsidRPr="007046DD" w:rsidRDefault="004A3CFE" w:rsidP="00543D1D">
      <w:pPr>
        <w:spacing w:after="0"/>
        <w:rPr>
          <w:sz w:val="28"/>
          <w:szCs w:val="28"/>
        </w:rPr>
      </w:pPr>
      <w:r>
        <w:rPr>
          <w:sz w:val="28"/>
          <w:szCs w:val="28"/>
        </w:rPr>
        <w:t>Табынский</w:t>
      </w:r>
      <w:r w:rsidRPr="007046DD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                                                        Ф.Ф.Гумеров</w:t>
      </w:r>
    </w:p>
    <w:p w:rsidR="004A3CFE" w:rsidRPr="007046DD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902D80">
      <w:pPr>
        <w:pStyle w:val="ListParagraph"/>
        <w:ind w:left="0"/>
        <w:rPr>
          <w:sz w:val="28"/>
          <w:szCs w:val="28"/>
        </w:rPr>
      </w:pPr>
    </w:p>
    <w:p w:rsidR="004A3CFE" w:rsidRDefault="004A3CFE" w:rsidP="00BC3B05">
      <w:pPr>
        <w:pStyle w:val="ListParagraph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Схема расположения  объекта капитального строительства – нежилого здания, расположенного по адресу: Республика Башкортостан, Гафурийский район, с/с Табынский, с.Табынское</w:t>
      </w:r>
    </w:p>
    <w:p w:rsidR="004A3CFE" w:rsidRDefault="004A3CFE" w:rsidP="00BC3B05">
      <w:pPr>
        <w:pStyle w:val="ListParagraph"/>
        <w:ind w:left="0"/>
        <w:jc w:val="center"/>
        <w:rPr>
          <w:sz w:val="28"/>
          <w:szCs w:val="28"/>
        </w:rPr>
      </w:pPr>
    </w:p>
    <w:p w:rsidR="004A3CFE" w:rsidRDefault="004A3CFE" w:rsidP="00BC3B05">
      <w:pPr>
        <w:pStyle w:val="ListParagraph"/>
        <w:ind w:left="0"/>
        <w:jc w:val="center"/>
        <w:rPr>
          <w:sz w:val="28"/>
          <w:szCs w:val="28"/>
        </w:rPr>
      </w:pPr>
      <w:r w:rsidRPr="00C726C0">
        <w:rPr>
          <w:sz w:val="28"/>
          <w:szCs w:val="28"/>
        </w:rPr>
        <w:pict>
          <v:shape id="_x0000_i1026" type="#_x0000_t75" style="width:397.5pt;height:394.5pt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4A3CFE" w:rsidRPr="007046DD" w:rsidRDefault="004A3CFE" w:rsidP="00BC3B05">
      <w:pPr>
        <w:pStyle w:val="ListParagraph"/>
        <w:ind w:left="0"/>
        <w:jc w:val="center"/>
        <w:rPr>
          <w:sz w:val="28"/>
          <w:szCs w:val="28"/>
        </w:rPr>
      </w:pPr>
    </w:p>
    <w:sectPr w:rsidR="004A3CFE" w:rsidRPr="007046DD" w:rsidSect="007046D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32AA4"/>
    <w:rsid w:val="0004607F"/>
    <w:rsid w:val="00067541"/>
    <w:rsid w:val="0008798A"/>
    <w:rsid w:val="00091296"/>
    <w:rsid w:val="000B295B"/>
    <w:rsid w:val="000F26A4"/>
    <w:rsid w:val="0012284A"/>
    <w:rsid w:val="00130D95"/>
    <w:rsid w:val="00154C80"/>
    <w:rsid w:val="0015690B"/>
    <w:rsid w:val="00166507"/>
    <w:rsid w:val="001713E4"/>
    <w:rsid w:val="00174C47"/>
    <w:rsid w:val="001833ED"/>
    <w:rsid w:val="0019121C"/>
    <w:rsid w:val="001B44E5"/>
    <w:rsid w:val="001B7063"/>
    <w:rsid w:val="001D5E44"/>
    <w:rsid w:val="00212181"/>
    <w:rsid w:val="00256982"/>
    <w:rsid w:val="00282FC1"/>
    <w:rsid w:val="00284A09"/>
    <w:rsid w:val="00292857"/>
    <w:rsid w:val="002D3062"/>
    <w:rsid w:val="00305577"/>
    <w:rsid w:val="00316830"/>
    <w:rsid w:val="00335037"/>
    <w:rsid w:val="0036320C"/>
    <w:rsid w:val="003803CC"/>
    <w:rsid w:val="00392E93"/>
    <w:rsid w:val="003B7B17"/>
    <w:rsid w:val="003E0D41"/>
    <w:rsid w:val="00401899"/>
    <w:rsid w:val="004106F4"/>
    <w:rsid w:val="00446DB1"/>
    <w:rsid w:val="004738F6"/>
    <w:rsid w:val="00480104"/>
    <w:rsid w:val="004A3CFE"/>
    <w:rsid w:val="00522A42"/>
    <w:rsid w:val="00543D1D"/>
    <w:rsid w:val="00570937"/>
    <w:rsid w:val="005A2F4D"/>
    <w:rsid w:val="00697C7A"/>
    <w:rsid w:val="007046DD"/>
    <w:rsid w:val="00724026"/>
    <w:rsid w:val="00742114"/>
    <w:rsid w:val="007633A4"/>
    <w:rsid w:val="0078159D"/>
    <w:rsid w:val="00790CA1"/>
    <w:rsid w:val="007A112A"/>
    <w:rsid w:val="007E6F66"/>
    <w:rsid w:val="00813E18"/>
    <w:rsid w:val="00833F73"/>
    <w:rsid w:val="00855967"/>
    <w:rsid w:val="008B1512"/>
    <w:rsid w:val="008F2A6D"/>
    <w:rsid w:val="00902D80"/>
    <w:rsid w:val="00905D76"/>
    <w:rsid w:val="00916232"/>
    <w:rsid w:val="009314AE"/>
    <w:rsid w:val="009410D8"/>
    <w:rsid w:val="009F42A9"/>
    <w:rsid w:val="00A2020C"/>
    <w:rsid w:val="00A821AE"/>
    <w:rsid w:val="00AA38D1"/>
    <w:rsid w:val="00B314A0"/>
    <w:rsid w:val="00B575DE"/>
    <w:rsid w:val="00B712F5"/>
    <w:rsid w:val="00B76795"/>
    <w:rsid w:val="00BC3B05"/>
    <w:rsid w:val="00BC4D97"/>
    <w:rsid w:val="00C66A8B"/>
    <w:rsid w:val="00C726C0"/>
    <w:rsid w:val="00C80A52"/>
    <w:rsid w:val="00D237EA"/>
    <w:rsid w:val="00D5529B"/>
    <w:rsid w:val="00D874BA"/>
    <w:rsid w:val="00D90F78"/>
    <w:rsid w:val="00DB4494"/>
    <w:rsid w:val="00DD66A2"/>
    <w:rsid w:val="00E0143A"/>
    <w:rsid w:val="00E559FF"/>
    <w:rsid w:val="00E62F2E"/>
    <w:rsid w:val="00E93A86"/>
    <w:rsid w:val="00EE78B6"/>
    <w:rsid w:val="00F129DD"/>
    <w:rsid w:val="00F40632"/>
    <w:rsid w:val="00F413D5"/>
    <w:rsid w:val="00F7099C"/>
    <w:rsid w:val="00F85C4F"/>
    <w:rsid w:val="00F91425"/>
    <w:rsid w:val="00FB1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0"/>
    </w:pPr>
    <w:rPr>
      <w:rFonts w:eastAsia="Times New Roman"/>
      <w:b/>
      <w:bCs/>
      <w:spacing w:val="20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  <w:lang w:val="en-US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16830"/>
    <w:pPr>
      <w:tabs>
        <w:tab w:val="clear" w:pos="6345"/>
      </w:tabs>
      <w:spacing w:before="240" w:after="60" w:line="240" w:lineRule="auto"/>
      <w:jc w:val="left"/>
      <w:outlineLvl w:val="4"/>
    </w:pPr>
    <w:rPr>
      <w:b/>
      <w:bCs/>
      <w:i/>
      <w:iCs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38D1"/>
    <w:rPr>
      <w:rFonts w:eastAsia="Times New Roman" w:cs="Times New Roman"/>
      <w:b/>
      <w:bCs/>
      <w:spacing w:val="2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A38D1"/>
    <w:rPr>
      <w:rFonts w:eastAsia="Times New Roman" w:cs="Times New Roman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68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  <w:style w:type="paragraph" w:customStyle="1" w:styleId="unformattext">
    <w:name w:val="unformattext"/>
    <w:basedOn w:val="Normal"/>
    <w:uiPriority w:val="99"/>
    <w:rsid w:val="00154C80"/>
    <w:pPr>
      <w:tabs>
        <w:tab w:val="clear" w:pos="6345"/>
      </w:tabs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harChar">
    <w:name w:val="Char Char"/>
    <w:basedOn w:val="Normal"/>
    <w:uiPriority w:val="99"/>
    <w:rsid w:val="00AA38D1"/>
    <w:pPr>
      <w:tabs>
        <w:tab w:val="clear" w:pos="6345"/>
      </w:tabs>
      <w:spacing w:after="0" w:line="240" w:lineRule="auto"/>
      <w:jc w:val="left"/>
    </w:pPr>
    <w:rPr>
      <w:rFonts w:eastAsia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A38D1"/>
    <w:pPr>
      <w:tabs>
        <w:tab w:val="clear" w:pos="6345"/>
        <w:tab w:val="center" w:pos="4153"/>
        <w:tab w:val="right" w:pos="8306"/>
      </w:tabs>
      <w:spacing w:after="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38D1"/>
    <w:rPr>
      <w:rFonts w:eastAsia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A3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578</Words>
  <Characters>3295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KH</dc:title>
  <dc:subject/>
  <dc:creator>Acer</dc:creator>
  <cp:keywords/>
  <dc:description/>
  <cp:lastModifiedBy>user</cp:lastModifiedBy>
  <cp:revision>3</cp:revision>
  <cp:lastPrinted>2023-09-28T10:56:00Z</cp:lastPrinted>
  <dcterms:created xsi:type="dcterms:W3CDTF">2023-09-28T10:54:00Z</dcterms:created>
  <dcterms:modified xsi:type="dcterms:W3CDTF">2023-09-28T11:14:00Z</dcterms:modified>
</cp:coreProperties>
</file>